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7F29" w14:textId="77F5700F" w:rsidR="00F1765C" w:rsidRPr="006D410A" w:rsidRDefault="00F1765C" w:rsidP="00F1765C">
      <w:pPr>
        <w:jc w:val="center"/>
        <w:rPr>
          <w:b/>
          <w:bCs/>
          <w:u w:val="single"/>
        </w:rPr>
      </w:pPr>
      <w:r w:rsidRPr="006D410A">
        <w:rPr>
          <w:b/>
          <w:bCs/>
          <w:u w:val="single"/>
        </w:rPr>
        <w:t>Οδηγίες συμπλήρωσης υποδείγματος συμφωνητικού</w:t>
      </w:r>
    </w:p>
    <w:p w14:paraId="1DD8F20D" w14:textId="26CAA747" w:rsidR="00F1765C" w:rsidRPr="006D410A" w:rsidRDefault="00F1765C" w:rsidP="00F1765C">
      <w:pPr>
        <w:jc w:val="both"/>
        <w:rPr>
          <w:b/>
          <w:bCs/>
          <w:u w:val="single"/>
        </w:rPr>
      </w:pPr>
    </w:p>
    <w:p w14:paraId="47801E5E" w14:textId="4A6FE520" w:rsidR="00F1765C" w:rsidRPr="006D410A" w:rsidRDefault="00F1765C" w:rsidP="00F1765C">
      <w:pPr>
        <w:jc w:val="both"/>
        <w:rPr>
          <w:rFonts w:cstheme="minorHAnsi"/>
        </w:rPr>
      </w:pPr>
      <w:r w:rsidRPr="006D410A">
        <w:rPr>
          <w:rFonts w:cstheme="minorHAnsi"/>
        </w:rPr>
        <w:t xml:space="preserve">Η εκάστοτε σύμβαση θα πρέπει να φέρει το λογότυπο του προγράμματος στο πλαίσιο του οποίο συνάπτεται (π.χ. Λογότυπο ΕΣΠΑ, </w:t>
      </w:r>
      <w:r w:rsidRPr="006D410A">
        <w:rPr>
          <w:rFonts w:cstheme="minorHAnsi"/>
          <w:lang w:val="en-US"/>
        </w:rPr>
        <w:t>HORIZON</w:t>
      </w:r>
      <w:r w:rsidRPr="006D410A">
        <w:rPr>
          <w:rFonts w:cstheme="minorHAnsi"/>
        </w:rPr>
        <w:t xml:space="preserve"> </w:t>
      </w:r>
      <w:proofErr w:type="spellStart"/>
      <w:r w:rsidRPr="006D410A">
        <w:rPr>
          <w:rFonts w:cstheme="minorHAnsi"/>
        </w:rPr>
        <w:t>κτλ</w:t>
      </w:r>
      <w:proofErr w:type="spellEnd"/>
      <w:r w:rsidRPr="006D410A">
        <w:rPr>
          <w:rFonts w:cstheme="minorHAnsi"/>
        </w:rPr>
        <w:t>), όπου αυτό απαιτείται.</w:t>
      </w:r>
    </w:p>
    <w:p w14:paraId="41B5EB25" w14:textId="09969F52" w:rsidR="00F1765C" w:rsidRPr="006D410A" w:rsidRDefault="00F1765C" w:rsidP="00F1765C">
      <w:pPr>
        <w:jc w:val="both"/>
        <w:rPr>
          <w:rFonts w:cstheme="minorHAnsi"/>
        </w:rPr>
      </w:pPr>
      <w:r w:rsidRPr="006D410A">
        <w:rPr>
          <w:rFonts w:cstheme="minorHAnsi"/>
        </w:rPr>
        <w:t xml:space="preserve">Στο </w:t>
      </w:r>
      <w:r w:rsidR="006D410A" w:rsidRPr="006D410A">
        <w:rPr>
          <w:rFonts w:cstheme="minorHAnsi"/>
        </w:rPr>
        <w:t>Ά</w:t>
      </w:r>
      <w:r w:rsidRPr="006D410A">
        <w:rPr>
          <w:rFonts w:cstheme="minorHAnsi"/>
        </w:rPr>
        <w:t xml:space="preserve">ρθρο 1 του συμφωνητικού θα πρέπει να αναφερθεί η πηγή χρηματοδότησης του εκάστοτε προγράμματος στο πλαίσιο του οποίου θα συναφθεί συμφωνητικό, θα πρέπει να επιλεγεί αν το έργο </w:t>
      </w:r>
      <w:r w:rsidRPr="006D410A">
        <w:rPr>
          <w:rFonts w:cstheme="minorHAnsi"/>
          <w:u w:val="single"/>
        </w:rPr>
        <w:t>χρηματοδοτείται</w:t>
      </w:r>
      <w:r w:rsidRPr="006D410A">
        <w:rPr>
          <w:rFonts w:cstheme="minorHAnsi"/>
        </w:rPr>
        <w:t xml:space="preserve"> ή </w:t>
      </w:r>
      <w:r w:rsidRPr="006D410A">
        <w:rPr>
          <w:rFonts w:cstheme="minorHAnsi"/>
          <w:u w:val="single"/>
        </w:rPr>
        <w:t>συγχρηματοδοτείται</w:t>
      </w:r>
      <w:r w:rsidRPr="006D410A">
        <w:rPr>
          <w:rFonts w:cstheme="minorHAnsi"/>
        </w:rPr>
        <w:t xml:space="preserve"> καθώς και να αναφερθούν ο/οι σχετικός/οι φορείς. </w:t>
      </w:r>
    </w:p>
    <w:p w14:paraId="35EFBA3D" w14:textId="4A1BBB4B" w:rsidR="00F1765C" w:rsidRPr="006D410A" w:rsidRDefault="00F1765C" w:rsidP="00F1765C">
      <w:pPr>
        <w:jc w:val="both"/>
        <w:rPr>
          <w:rFonts w:cstheme="minorHAnsi"/>
        </w:rPr>
      </w:pPr>
      <w:r w:rsidRPr="006D410A">
        <w:rPr>
          <w:rFonts w:cstheme="minorHAnsi"/>
          <w:u w:val="single"/>
        </w:rPr>
        <w:t>Παράδειγμα :</w:t>
      </w:r>
      <w:r w:rsidRPr="006D410A">
        <w:rPr>
          <w:rFonts w:cstheme="minorHAnsi"/>
        </w:rPr>
        <w:t xml:space="preserve"> Για συγχρηματοδοτούμενο πρόγραμμα θα πρέπει να αναφερθεί στο πλαίσιο ποιου Επιχειρησιακού Προγράμματος υλοποιείται το έργο καθώς και από ποιο ταμείο της Ευρωπαϊκής ένωσης συγχρηματοδοτείται.</w:t>
      </w:r>
    </w:p>
    <w:p w14:paraId="24ECF920" w14:textId="6680CE97" w:rsidR="00F1765C" w:rsidRPr="006D410A" w:rsidRDefault="00F1765C" w:rsidP="00F1765C">
      <w:pPr>
        <w:jc w:val="both"/>
        <w:rPr>
          <w:rFonts w:cstheme="minorHAnsi"/>
        </w:rPr>
      </w:pPr>
      <w:r w:rsidRPr="006D410A">
        <w:rPr>
          <w:rFonts w:cstheme="minorHAnsi"/>
        </w:rPr>
        <w:t xml:space="preserve">Ο τίτλος της προμήθειας θα πρέπει να είναι ίδιος με τον τίτλο που καταχωρήθηκε στο </w:t>
      </w:r>
      <w:proofErr w:type="spellStart"/>
      <w:r w:rsidRPr="006D410A">
        <w:rPr>
          <w:rFonts w:cstheme="minorHAnsi"/>
          <w:lang w:val="en-US"/>
        </w:rPr>
        <w:t>webrescom</w:t>
      </w:r>
      <w:proofErr w:type="spellEnd"/>
      <w:r w:rsidRPr="006D410A">
        <w:rPr>
          <w:rFonts w:cstheme="minorHAnsi"/>
        </w:rPr>
        <w:t xml:space="preserve"> και αναφέρεται στην σχετική απόφαση ανάθεσης.</w:t>
      </w:r>
    </w:p>
    <w:p w14:paraId="76827209" w14:textId="0D127B89" w:rsidR="00F1765C" w:rsidRPr="006D410A" w:rsidRDefault="006D410A" w:rsidP="00F1765C">
      <w:pPr>
        <w:jc w:val="both"/>
        <w:rPr>
          <w:rFonts w:cstheme="minorHAnsi"/>
        </w:rPr>
      </w:pPr>
      <w:r w:rsidRPr="006D410A">
        <w:rPr>
          <w:rFonts w:cstheme="minorHAnsi"/>
        </w:rPr>
        <w:t xml:space="preserve">Στο </w:t>
      </w:r>
      <w:r w:rsidR="00F1765C" w:rsidRPr="006D410A">
        <w:rPr>
          <w:rFonts w:cstheme="minorHAnsi"/>
        </w:rPr>
        <w:t xml:space="preserve">Άρθρο </w:t>
      </w:r>
      <w:r w:rsidRPr="006D410A">
        <w:rPr>
          <w:rFonts w:cstheme="minorHAnsi"/>
        </w:rPr>
        <w:t>5 θα πρέπει να γίνεται αναφορά στον διακανονισμό πληρωμής του εκάστοτε αναδόχου.</w:t>
      </w:r>
    </w:p>
    <w:p w14:paraId="13B84DE4" w14:textId="77777777" w:rsidR="006D410A" w:rsidRPr="006D410A" w:rsidRDefault="006D410A" w:rsidP="00F1765C">
      <w:pPr>
        <w:jc w:val="both"/>
        <w:rPr>
          <w:rFonts w:cstheme="minorHAnsi"/>
          <w:u w:val="single"/>
        </w:rPr>
      </w:pPr>
      <w:r w:rsidRPr="006D410A">
        <w:rPr>
          <w:rFonts w:cstheme="minorHAnsi"/>
          <w:u w:val="single"/>
        </w:rPr>
        <w:t>Να σημειωθεί πως προκαταβολή μπορεί να δοθεί έως το 50% του συμβατικού τιμήματος με την κατάθεση ισόποσης εγγυητικής επιστολής.</w:t>
      </w:r>
    </w:p>
    <w:p w14:paraId="28B4EA60" w14:textId="474F4834" w:rsidR="006D410A" w:rsidRPr="006D410A" w:rsidRDefault="006D410A" w:rsidP="00F1765C">
      <w:pPr>
        <w:jc w:val="both"/>
        <w:rPr>
          <w:rFonts w:cstheme="minorHAnsi"/>
          <w:u w:val="single"/>
        </w:rPr>
      </w:pPr>
      <w:r w:rsidRPr="006D410A">
        <w:rPr>
          <w:rFonts w:cstheme="minorHAnsi"/>
        </w:rPr>
        <w:t xml:space="preserve">Η πληρωμή μπορεί να γίνει μετά την ολοκλήρωση της προμήθειας εφάπαξ ή τμηματικά με την παράδοση του εκάστοτε παραδοτέου, σε κάθε περίπτωση θα πρέπει να ορίζεται στο συμφωνητικό </w:t>
      </w:r>
      <w:r w:rsidRPr="006D410A">
        <w:rPr>
          <w:rFonts w:cstheme="minorHAnsi"/>
          <w:u w:val="single"/>
        </w:rPr>
        <w:t>ένας</w:t>
      </w:r>
      <w:r w:rsidRPr="006D410A">
        <w:rPr>
          <w:rFonts w:cstheme="minorHAnsi"/>
        </w:rPr>
        <w:t xml:space="preserve"> τρόπος πληρωμής. </w:t>
      </w:r>
    </w:p>
    <w:p w14:paraId="2BB5B7E5" w14:textId="13A95423" w:rsidR="006D410A" w:rsidRPr="006D410A" w:rsidRDefault="006D410A" w:rsidP="006D410A">
      <w:pPr>
        <w:jc w:val="both"/>
        <w:rPr>
          <w:rFonts w:eastAsia="Times New Roman"/>
        </w:rPr>
      </w:pPr>
      <w:r w:rsidRPr="006D410A">
        <w:rPr>
          <w:rFonts w:cstheme="minorHAnsi"/>
        </w:rPr>
        <w:t xml:space="preserve">Στο Άρθρο 7. Συμμόρφωση με τις υποχρεώσεις των παραγράφων 2 και 11 του άρθρου 4β ή και της παρ. 1 του άρθρου 12 ή και της παρ. 1 του άρθρου 16 του ν.2939/2001. </w:t>
      </w:r>
      <w:r w:rsidR="00150AC2">
        <w:rPr>
          <w:rFonts w:eastAsia="Times New Roman"/>
          <w:lang w:val="en-US"/>
        </w:rPr>
        <w:t>O</w:t>
      </w:r>
      <w:r w:rsidRPr="006D410A">
        <w:rPr>
          <w:rFonts w:eastAsia="Times New Roman"/>
        </w:rPr>
        <w:t xml:space="preserve">ι κατασκευαστές και οι εισαγωγείς ηλεκτρονικού εξοπλισμού, θα πρέπει να είναι εγγεγραμμένοι στο Μητρώο Παραγωγών του Ελληνικού Οργανισμού Ανακύκλωσης, οι προμηθευτές θα πρέπει να αναγράψουν τον αριθμό ΕΜΠΑ στην εκάστοτε σύμβαση προμηθειών ή αν δεν εμπίπτουν στο πεδίο εφαρμογής του ως άνω νόμου, θα πρέπει να προσκομίσουν υπεύθυνη δήλωση στην οποία να αναλύεται ο λόγος για τον οποίο δεν έχουν υποχρέωση εγγραφής ή ο αριθμός ΕΜΠΑ του προμηθευτή τους από την εγχώρια αγορά. </w:t>
      </w:r>
    </w:p>
    <w:p w14:paraId="458B257E" w14:textId="5E8900A9" w:rsidR="006D410A" w:rsidRDefault="006D410A" w:rsidP="006D410A">
      <w:pPr>
        <w:jc w:val="both"/>
        <w:rPr>
          <w:rFonts w:eastAsia="Times New Roman"/>
        </w:rPr>
      </w:pPr>
      <w:r w:rsidRPr="006D410A">
        <w:rPr>
          <w:rFonts w:eastAsia="Times New Roman"/>
        </w:rPr>
        <w:t>Στην περίπτωση που κάποιος ανάδοχος δεν έχει υποχρέωση εγγραφής στο αντίστοιχο πεδίο του άρθρου 7, συμπληρώνεται ότι : Δεν εμπίπτει</w:t>
      </w:r>
    </w:p>
    <w:p w14:paraId="48EB376C" w14:textId="02BA16E2" w:rsidR="006D410A" w:rsidRDefault="006D410A" w:rsidP="006D410A">
      <w:pPr>
        <w:jc w:val="both"/>
        <w:rPr>
          <w:rFonts w:eastAsia="Times New Roman"/>
        </w:rPr>
      </w:pPr>
    </w:p>
    <w:p w14:paraId="380C9E1D" w14:textId="571A9959" w:rsidR="006D410A" w:rsidRDefault="006D410A" w:rsidP="006D410A">
      <w:pPr>
        <w:jc w:val="both"/>
        <w:rPr>
          <w:rFonts w:eastAsia="Times New Roman"/>
        </w:rPr>
      </w:pPr>
    </w:p>
    <w:p w14:paraId="3279E1DF" w14:textId="08DAE921" w:rsidR="006D410A" w:rsidRDefault="006D410A" w:rsidP="006D410A">
      <w:pPr>
        <w:jc w:val="both"/>
        <w:rPr>
          <w:rFonts w:eastAsia="Times New Roman"/>
        </w:rPr>
      </w:pPr>
    </w:p>
    <w:p w14:paraId="512E448B" w14:textId="7708731E" w:rsidR="006D410A" w:rsidRDefault="006D410A" w:rsidP="006D410A">
      <w:pPr>
        <w:jc w:val="both"/>
        <w:rPr>
          <w:rFonts w:eastAsia="Times New Roman"/>
        </w:rPr>
      </w:pPr>
    </w:p>
    <w:p w14:paraId="1A3531F3" w14:textId="05C9E80F" w:rsidR="006D410A" w:rsidRDefault="006D410A" w:rsidP="006D410A">
      <w:pPr>
        <w:jc w:val="both"/>
        <w:rPr>
          <w:rFonts w:eastAsia="Times New Roman"/>
        </w:rPr>
      </w:pPr>
    </w:p>
    <w:p w14:paraId="2DD84471" w14:textId="5CC67758" w:rsidR="006D410A" w:rsidRDefault="006D410A" w:rsidP="006D410A">
      <w:pPr>
        <w:jc w:val="both"/>
        <w:rPr>
          <w:rFonts w:eastAsia="Times New Roman"/>
        </w:rPr>
      </w:pPr>
    </w:p>
    <w:p w14:paraId="44DD5212" w14:textId="79A253FA" w:rsidR="006D410A" w:rsidRDefault="006D410A" w:rsidP="006D410A">
      <w:pPr>
        <w:jc w:val="both"/>
        <w:rPr>
          <w:rFonts w:eastAsia="Times New Roman"/>
        </w:rPr>
      </w:pPr>
    </w:p>
    <w:p w14:paraId="637C9D0C" w14:textId="77777777" w:rsidR="006D410A" w:rsidRPr="006D410A" w:rsidRDefault="006D410A" w:rsidP="006D410A">
      <w:pPr>
        <w:jc w:val="both"/>
        <w:rPr>
          <w:rFonts w:eastAsia="Times New Roman"/>
        </w:rPr>
      </w:pPr>
    </w:p>
    <w:p w14:paraId="551031AF" w14:textId="513FE163" w:rsidR="006D410A" w:rsidRPr="006D410A" w:rsidRDefault="006D410A" w:rsidP="006D410A">
      <w:pPr>
        <w:jc w:val="center"/>
        <w:rPr>
          <w:rFonts w:eastAsia="Times New Roman"/>
          <w:b/>
          <w:bCs/>
          <w:u w:val="single"/>
        </w:rPr>
      </w:pPr>
      <w:r w:rsidRPr="006D410A">
        <w:rPr>
          <w:rFonts w:eastAsia="Times New Roman"/>
          <w:b/>
          <w:bCs/>
          <w:u w:val="single"/>
        </w:rPr>
        <w:lastRenderedPageBreak/>
        <w:t>Συνοδευτικά έγγραφα συμβάσεων πο</w:t>
      </w:r>
      <w:r w:rsidR="00AE0AE6">
        <w:rPr>
          <w:rFonts w:eastAsia="Times New Roman"/>
          <w:b/>
          <w:bCs/>
          <w:u w:val="single"/>
        </w:rPr>
        <w:t>σού</w:t>
      </w:r>
      <w:r w:rsidRPr="006D410A">
        <w:rPr>
          <w:rFonts w:eastAsia="Times New Roman"/>
          <w:b/>
          <w:bCs/>
          <w:u w:val="single"/>
        </w:rPr>
        <w:t xml:space="preserve"> &gt;2.500€ πλέον ΦΠΑ</w:t>
      </w:r>
    </w:p>
    <w:p w14:paraId="38E3A94D" w14:textId="5499960B" w:rsidR="00F1765C" w:rsidRPr="006D410A" w:rsidRDefault="00F1765C" w:rsidP="00F1765C">
      <w:pPr>
        <w:jc w:val="both"/>
        <w:rPr>
          <w:rFonts w:cstheme="minorHAnsi"/>
          <w:b/>
          <w:bCs/>
        </w:rPr>
      </w:pPr>
    </w:p>
    <w:p w14:paraId="5444CE6E" w14:textId="73659CF6" w:rsidR="009A3AC0" w:rsidRDefault="006D410A" w:rsidP="009A3AC0">
      <w:pPr>
        <w:pStyle w:val="a3"/>
        <w:numPr>
          <w:ilvl w:val="0"/>
          <w:numId w:val="1"/>
        </w:numPr>
        <w:jc w:val="both"/>
        <w:rPr>
          <w:rFonts w:eastAsia="Times New Roman"/>
        </w:rPr>
      </w:pPr>
      <w:r w:rsidRPr="00D37066">
        <w:rPr>
          <w:rFonts w:eastAsia="Times New Roman"/>
          <w:b/>
          <w:bCs/>
        </w:rPr>
        <w:t>Αποσπάσματα ποινικού μητρώου</w:t>
      </w:r>
      <w:r w:rsidRPr="006D410A">
        <w:rPr>
          <w:rFonts w:eastAsia="Times New Roman"/>
        </w:rPr>
        <w:t xml:space="preserve"> </w:t>
      </w:r>
      <w:r w:rsidRPr="009A3AC0">
        <w:rPr>
          <w:rFonts w:eastAsia="Times New Roman"/>
          <w:b/>
          <w:bCs/>
          <w:u w:val="single"/>
        </w:rPr>
        <w:t>(έκδοσης τριμήνου από την ημερομηνία κατάθεσης της σύμβασης)</w:t>
      </w:r>
      <w:r w:rsidRPr="006D410A">
        <w:rPr>
          <w:rFonts w:eastAsia="Times New Roman"/>
        </w:rPr>
        <w:t xml:space="preserve"> του νόμιμου εκπροσώπου της εταιρείας και των μελών του ΔΣ (σε περίπτωση ΑΕ) ή του Διαχειριστή (σε περίπτωση ΟΕ, ΕΕ, ΙΚΕ). Τα αποσπάσματα ποινικού μητρώου  μπορούν να αντικατασταθούν από ΥΔ διαθέσιμες στην ιστοσελίδα του ΕΛΚΕ ΑΠΘ</w:t>
      </w:r>
      <w:r w:rsidRPr="0053795D">
        <w:rPr>
          <w:rFonts w:eastAsia="Times New Roman"/>
        </w:rPr>
        <w:t xml:space="preserve">. </w:t>
      </w:r>
    </w:p>
    <w:p w14:paraId="6480491D" w14:textId="77777777" w:rsidR="009A3AC0" w:rsidRPr="009A3AC0" w:rsidRDefault="009A3AC0" w:rsidP="009A3AC0">
      <w:pPr>
        <w:pStyle w:val="a3"/>
        <w:ind w:left="720"/>
        <w:jc w:val="both"/>
        <w:rPr>
          <w:rFonts w:eastAsia="Times New Roman"/>
        </w:rPr>
      </w:pPr>
    </w:p>
    <w:p w14:paraId="1F7F46E7" w14:textId="0C869C83" w:rsidR="006D410A" w:rsidRPr="006D410A" w:rsidRDefault="006D410A" w:rsidP="009A3AC0">
      <w:pPr>
        <w:pStyle w:val="a3"/>
        <w:numPr>
          <w:ilvl w:val="0"/>
          <w:numId w:val="1"/>
        </w:numPr>
        <w:jc w:val="both"/>
        <w:rPr>
          <w:rFonts w:eastAsia="Times New Roman"/>
        </w:rPr>
      </w:pPr>
      <w:r w:rsidRPr="00D37066">
        <w:rPr>
          <w:rFonts w:eastAsia="Times New Roman"/>
          <w:b/>
          <w:bCs/>
        </w:rPr>
        <w:t xml:space="preserve">Πιστοποιητικό </w:t>
      </w:r>
      <w:r w:rsidR="00D904DD">
        <w:rPr>
          <w:rFonts w:eastAsia="Times New Roman"/>
          <w:b/>
          <w:bCs/>
        </w:rPr>
        <w:t xml:space="preserve">αναλυτικής εκπροσώπησης από το </w:t>
      </w:r>
      <w:r w:rsidRPr="00D37066">
        <w:rPr>
          <w:rFonts w:eastAsia="Times New Roman"/>
          <w:b/>
          <w:bCs/>
        </w:rPr>
        <w:t xml:space="preserve">ΓΕΜΗ </w:t>
      </w:r>
      <w:r w:rsidR="00D904DD">
        <w:rPr>
          <w:rFonts w:eastAsia="Times New Roman"/>
          <w:b/>
          <w:bCs/>
        </w:rPr>
        <w:t>(</w:t>
      </w:r>
      <w:r w:rsidR="00D904DD">
        <w:rPr>
          <w:rFonts w:eastAsia="Times New Roman"/>
          <w:b/>
          <w:bCs/>
          <w:u w:val="single"/>
        </w:rPr>
        <w:t xml:space="preserve">έκδοσης </w:t>
      </w:r>
      <w:r w:rsidR="009A3AC0">
        <w:rPr>
          <w:rFonts w:eastAsia="Times New Roman"/>
          <w:b/>
          <w:bCs/>
          <w:u w:val="single"/>
        </w:rPr>
        <w:t>έως τριάντα (30)</w:t>
      </w:r>
      <w:r w:rsidR="00D904DD">
        <w:rPr>
          <w:rFonts w:eastAsia="Times New Roman"/>
          <w:b/>
          <w:bCs/>
          <w:u w:val="single"/>
        </w:rPr>
        <w:t xml:space="preserve"> </w:t>
      </w:r>
      <w:r w:rsidR="009A3AC0">
        <w:rPr>
          <w:rFonts w:eastAsia="Times New Roman"/>
          <w:b/>
          <w:bCs/>
          <w:u w:val="single"/>
        </w:rPr>
        <w:t>ημερών πριν την κατάθεση της σύμβασης</w:t>
      </w:r>
      <w:r w:rsidR="00D904DD">
        <w:rPr>
          <w:rFonts w:eastAsia="Times New Roman"/>
          <w:b/>
          <w:bCs/>
        </w:rPr>
        <w:t xml:space="preserve">) </w:t>
      </w:r>
      <w:r w:rsidRPr="006D410A">
        <w:rPr>
          <w:rFonts w:eastAsia="Times New Roman"/>
        </w:rPr>
        <w:t xml:space="preserve">από το οποίο να προκύπτει ο νόμιμος εκπρόσωπος της εταιρείας και η σύνθεση του ΔΣ, σε περίπτωση ΙΚΕ ΟΕ ΕΕ ο διαχειριστής. Για τις ατομικές επιχειρήσεις Εκτύπωση της καρτέλας Στοιχεία Μητρώου από το </w:t>
      </w:r>
      <w:r w:rsidRPr="006D410A">
        <w:rPr>
          <w:rFonts w:eastAsia="Times New Roman"/>
          <w:lang w:val="en-US"/>
        </w:rPr>
        <w:t>TAXIS</w:t>
      </w:r>
      <w:r w:rsidR="009A3AC0">
        <w:rPr>
          <w:rFonts w:eastAsia="Times New Roman"/>
        </w:rPr>
        <w:t xml:space="preserve"> </w:t>
      </w:r>
      <w:r w:rsidR="009A3AC0">
        <w:rPr>
          <w:rFonts w:eastAsia="Times New Roman"/>
          <w:b/>
          <w:bCs/>
        </w:rPr>
        <w:t>(</w:t>
      </w:r>
      <w:r w:rsidR="009A3AC0">
        <w:rPr>
          <w:rFonts w:eastAsia="Times New Roman"/>
          <w:b/>
          <w:bCs/>
          <w:u w:val="single"/>
        </w:rPr>
        <w:t>έκδοσης έως τριάντα (30) ημερών πριν την κατάθεση της σύμβασης</w:t>
      </w:r>
      <w:r w:rsidR="009A3AC0">
        <w:rPr>
          <w:rFonts w:eastAsia="Times New Roman"/>
          <w:b/>
          <w:bCs/>
        </w:rPr>
        <w:t>)</w:t>
      </w:r>
      <w:r w:rsidRPr="006D410A">
        <w:rPr>
          <w:rFonts w:eastAsia="Times New Roman"/>
        </w:rPr>
        <w:t xml:space="preserve">. </w:t>
      </w:r>
    </w:p>
    <w:p w14:paraId="70CFCDC7" w14:textId="054822FC" w:rsidR="006D410A" w:rsidRPr="0053795D" w:rsidRDefault="0053795D" w:rsidP="0053795D">
      <w:pPr>
        <w:ind w:left="720"/>
        <w:rPr>
          <w:rFonts w:eastAsia="Times New Roman"/>
          <w:u w:val="single"/>
        </w:rPr>
      </w:pPr>
      <w:r w:rsidRPr="0053795D">
        <w:rPr>
          <w:rFonts w:eastAsia="Times New Roman"/>
          <w:b/>
          <w:bCs/>
          <w:u w:val="single"/>
        </w:rPr>
        <w:t>Σημείωση :</w:t>
      </w:r>
      <w:r w:rsidRPr="0053795D">
        <w:rPr>
          <w:rFonts w:eastAsia="Times New Roman"/>
          <w:u w:val="single"/>
        </w:rPr>
        <w:t xml:space="preserve"> Για την σύναψη σύμβασης με προμηθευτές του εξωτερικού, δεν απαιτείται η προσκόμιση Αποσπάσματος Ποινικού Μητρώου ή ΥΔ.</w:t>
      </w:r>
    </w:p>
    <w:p w14:paraId="6F163E88" w14:textId="2881CD08" w:rsidR="006D410A" w:rsidRDefault="000848AF" w:rsidP="009A3AC0">
      <w:pPr>
        <w:pStyle w:val="a3"/>
        <w:numPr>
          <w:ilvl w:val="0"/>
          <w:numId w:val="1"/>
        </w:numPr>
        <w:jc w:val="both"/>
        <w:rPr>
          <w:rFonts w:eastAsia="Times New Roman"/>
        </w:rPr>
      </w:pPr>
      <w:r>
        <w:rPr>
          <w:rFonts w:eastAsia="Times New Roman"/>
        </w:rPr>
        <w:t>Σ</w:t>
      </w:r>
      <w:r w:rsidR="00D37066">
        <w:rPr>
          <w:rFonts w:eastAsia="Times New Roman"/>
        </w:rPr>
        <w:t xml:space="preserve">την </w:t>
      </w:r>
      <w:r>
        <w:rPr>
          <w:rFonts w:eastAsia="Times New Roman"/>
        </w:rPr>
        <w:t xml:space="preserve">περίπτωση που </w:t>
      </w:r>
      <w:r w:rsidR="00D37066">
        <w:rPr>
          <w:rFonts w:eastAsia="Times New Roman"/>
        </w:rPr>
        <w:t>οι</w:t>
      </w:r>
      <w:r w:rsidR="006D410A" w:rsidRPr="006D410A">
        <w:rPr>
          <w:rFonts w:eastAsia="Times New Roman"/>
        </w:rPr>
        <w:t xml:space="preserve"> κατασκευαστές και οι εισαγωγείς ηλεκτρονικού εξοπλισμού, </w:t>
      </w:r>
      <w:r w:rsidR="00D37066">
        <w:rPr>
          <w:rFonts w:eastAsia="Times New Roman"/>
        </w:rPr>
        <w:t>οφείλουν</w:t>
      </w:r>
      <w:r w:rsidR="006D410A" w:rsidRPr="006D410A">
        <w:rPr>
          <w:rFonts w:eastAsia="Times New Roman"/>
        </w:rPr>
        <w:t xml:space="preserve"> να είναι εγγεγραμμένοι στο Μητρώο Παραγωγών του Ελληνικού Οργανισμού Ανακύκλωσης αναγρά</w:t>
      </w:r>
      <w:r w:rsidR="00D37066">
        <w:rPr>
          <w:rFonts w:eastAsia="Times New Roman"/>
        </w:rPr>
        <w:t>φ</w:t>
      </w:r>
      <w:r w:rsidR="006D410A" w:rsidRPr="006D410A">
        <w:rPr>
          <w:rFonts w:eastAsia="Times New Roman"/>
        </w:rPr>
        <w:t>ουν τον αριθμό ΕΜΠΑ στην εκάστοτε σύμβαση προμηθειών</w:t>
      </w:r>
      <w:r w:rsidR="00D37066">
        <w:rPr>
          <w:rFonts w:eastAsia="Times New Roman"/>
        </w:rPr>
        <w:t>. Α</w:t>
      </w:r>
      <w:r w:rsidR="006D410A" w:rsidRPr="006D410A">
        <w:rPr>
          <w:rFonts w:eastAsia="Times New Roman"/>
        </w:rPr>
        <w:t>ν δεν εμπίπτουν στο πεδίο εφαρμογή</w:t>
      </w:r>
      <w:r w:rsidR="00D37066">
        <w:rPr>
          <w:rFonts w:eastAsia="Times New Roman"/>
        </w:rPr>
        <w:t>ς</w:t>
      </w:r>
      <w:r w:rsidR="006D410A" w:rsidRPr="006D410A">
        <w:rPr>
          <w:rFonts w:eastAsia="Times New Roman"/>
        </w:rPr>
        <w:t xml:space="preserve">, θα πρέπει να προσκομίσουν </w:t>
      </w:r>
      <w:r w:rsidR="006D410A" w:rsidRPr="00D37066">
        <w:rPr>
          <w:rFonts w:eastAsia="Times New Roman"/>
          <w:b/>
          <w:bCs/>
        </w:rPr>
        <w:t>υπεύθυνη δήλωση</w:t>
      </w:r>
      <w:r w:rsidR="006D410A" w:rsidRPr="006D410A">
        <w:rPr>
          <w:rFonts w:eastAsia="Times New Roman"/>
        </w:rPr>
        <w:t xml:space="preserve"> στην οποία να αναλύεται ο λόγος για τον οποίο δεν έχουν υποχρέωση εγγραφής ή ο αριθμός ΕΜΠΑ του προμηθευτή τους από την εγχώρια αγορά. </w:t>
      </w:r>
      <w:r w:rsidR="00AE0DAD" w:rsidRPr="00AE0DAD">
        <w:rPr>
          <w:rFonts w:eastAsia="Times New Roman"/>
          <w:b/>
          <w:bCs/>
          <w:lang w:val="en-US"/>
        </w:rPr>
        <w:t>(</w:t>
      </w:r>
      <w:r w:rsidR="00AE0DAD" w:rsidRPr="00AE0DAD">
        <w:rPr>
          <w:rFonts w:eastAsia="Times New Roman"/>
          <w:b/>
          <w:bCs/>
          <w:u w:val="single"/>
        </w:rPr>
        <w:t>Αφορά Συμβάσεις Προμήθειας</w:t>
      </w:r>
      <w:r w:rsidR="00AE0DAD" w:rsidRPr="00AE0DAD">
        <w:rPr>
          <w:rFonts w:eastAsia="Times New Roman"/>
          <w:b/>
          <w:bCs/>
          <w:lang w:val="en-US"/>
        </w:rPr>
        <w:t>)</w:t>
      </w:r>
      <w:r w:rsidR="009A3AC0">
        <w:rPr>
          <w:rFonts w:eastAsia="Times New Roman"/>
          <w:b/>
          <w:bCs/>
        </w:rPr>
        <w:t>.</w:t>
      </w:r>
    </w:p>
    <w:p w14:paraId="3F5ACBF1" w14:textId="77777777" w:rsidR="000848AF" w:rsidRPr="000848AF" w:rsidRDefault="000848AF" w:rsidP="000848AF">
      <w:pPr>
        <w:pStyle w:val="a3"/>
        <w:rPr>
          <w:rFonts w:eastAsia="Times New Roman"/>
        </w:rPr>
      </w:pPr>
    </w:p>
    <w:p w14:paraId="231E0BEC" w14:textId="151DEF12" w:rsidR="006D410A" w:rsidRPr="006D410A" w:rsidRDefault="006D410A" w:rsidP="00F1765C">
      <w:pPr>
        <w:jc w:val="both"/>
        <w:rPr>
          <w:rFonts w:cstheme="minorHAnsi"/>
        </w:rPr>
      </w:pPr>
    </w:p>
    <w:sectPr w:rsidR="006D410A" w:rsidRPr="006D41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167C"/>
    <w:multiLevelType w:val="hybridMultilevel"/>
    <w:tmpl w:val="8D0803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12785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5C"/>
    <w:rsid w:val="000848AF"/>
    <w:rsid w:val="00150AC2"/>
    <w:rsid w:val="0053795D"/>
    <w:rsid w:val="006D410A"/>
    <w:rsid w:val="007B3C37"/>
    <w:rsid w:val="009A3AC0"/>
    <w:rsid w:val="00AE0AE6"/>
    <w:rsid w:val="00AE0DAD"/>
    <w:rsid w:val="00D37066"/>
    <w:rsid w:val="00D904DD"/>
    <w:rsid w:val="00F176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D8C6"/>
  <w15:chartTrackingRefBased/>
  <w15:docId w15:val="{8ECD76C4-BC12-498F-90F4-8D80EB4B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10A"/>
    <w:pPr>
      <w:spacing w:before="100" w:beforeAutospacing="1" w:after="100" w:afterAutospacing="1" w:line="240" w:lineRule="auto"/>
    </w:pPr>
    <w:rPr>
      <w:rFonts w:ascii="Calibri"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527</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Θεοδοσιάδης Ευάγγελος</dc:creator>
  <cp:keywords/>
  <dc:description/>
  <cp:lastModifiedBy>Θεοδοσιάδης Ευάγγελος</cp:lastModifiedBy>
  <cp:revision>4</cp:revision>
  <dcterms:created xsi:type="dcterms:W3CDTF">2022-10-21T13:52:00Z</dcterms:created>
  <dcterms:modified xsi:type="dcterms:W3CDTF">2026-04-22T07:29:00Z</dcterms:modified>
</cp:coreProperties>
</file>