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0480" w:rsidRDefault="00B70480" w:rsidP="002479EF">
      <w:pPr>
        <w:jc w:val="both"/>
        <w:rPr>
          <w:sz w:val="28"/>
          <w:szCs w:val="28"/>
          <w:lang w:val="el-GR"/>
        </w:rPr>
      </w:pPr>
    </w:p>
    <w:p w:rsidR="00B70480" w:rsidRPr="00B70480" w:rsidRDefault="00B70480" w:rsidP="00B70480">
      <w:pPr>
        <w:jc w:val="center"/>
        <w:rPr>
          <w:b/>
          <w:sz w:val="28"/>
          <w:szCs w:val="28"/>
          <w:lang w:val="el-GR"/>
        </w:rPr>
      </w:pPr>
      <w:r w:rsidRPr="00B70480">
        <w:rPr>
          <w:b/>
          <w:sz w:val="28"/>
          <w:szCs w:val="28"/>
          <w:lang w:val="el-GR"/>
        </w:rPr>
        <w:t>Οδηγίες για ενημερωμένη συγκατάθεση</w:t>
      </w:r>
    </w:p>
    <w:p w:rsidR="002479EF" w:rsidRDefault="002479EF" w:rsidP="002479EF">
      <w:pPr>
        <w:jc w:val="both"/>
        <w:rPr>
          <w:sz w:val="28"/>
          <w:szCs w:val="28"/>
          <w:lang w:val="el-GR"/>
        </w:rPr>
      </w:pPr>
      <w:r>
        <w:rPr>
          <w:sz w:val="28"/>
          <w:szCs w:val="28"/>
          <w:lang w:val="el-GR"/>
        </w:rPr>
        <w:t xml:space="preserve">Σύμφωνα με τον Γενικό Κανονισμό Προστασίας  Προσωπικών Δεδομένων (ΓΚΠΔ) ΕΕ 2016/679 απαιτείται να προηγείται ενημέρωση του υποκειμένου των δεδομένων </w:t>
      </w:r>
      <w:r w:rsidR="005737A1">
        <w:rPr>
          <w:sz w:val="28"/>
          <w:szCs w:val="28"/>
          <w:lang w:val="el-GR"/>
        </w:rPr>
        <w:t xml:space="preserve">πριν τη </w:t>
      </w:r>
      <w:r>
        <w:rPr>
          <w:sz w:val="28"/>
          <w:szCs w:val="28"/>
          <w:lang w:val="el-GR"/>
        </w:rPr>
        <w:t>συγκατάθεσή</w:t>
      </w:r>
      <w:r w:rsidR="005737A1">
        <w:rPr>
          <w:sz w:val="28"/>
          <w:szCs w:val="28"/>
          <w:lang w:val="el-GR"/>
        </w:rPr>
        <w:t xml:space="preserve"> του, ό</w:t>
      </w:r>
      <w:r>
        <w:rPr>
          <w:sz w:val="28"/>
          <w:szCs w:val="28"/>
          <w:lang w:val="el-GR"/>
        </w:rPr>
        <w:t xml:space="preserve">που αυτή απαιτείται. </w:t>
      </w:r>
    </w:p>
    <w:p w:rsidR="002479EF" w:rsidRDefault="002479EF" w:rsidP="002479EF">
      <w:pPr>
        <w:jc w:val="both"/>
        <w:rPr>
          <w:sz w:val="28"/>
          <w:szCs w:val="28"/>
          <w:lang w:val="el-GR"/>
        </w:rPr>
      </w:pPr>
      <w:proofErr w:type="spellStart"/>
      <w:r>
        <w:rPr>
          <w:sz w:val="28"/>
          <w:szCs w:val="28"/>
          <w:lang w:val="el-GR"/>
        </w:rPr>
        <w:t>Κατ΄αρχήν</w:t>
      </w:r>
      <w:proofErr w:type="spellEnd"/>
      <w:r>
        <w:rPr>
          <w:sz w:val="28"/>
          <w:szCs w:val="28"/>
          <w:lang w:val="el-GR"/>
        </w:rPr>
        <w:t xml:space="preserve"> ο ρόλος του υπευθύνου προστασίας προσωπικών δεδομένων είναι συμβουλευτικός και ως εκ τούτου δεν εγκρίνει την επεξεργασία προσωπικών δεδομένων αλλά ενημερώνει και συμβουλεύει για την ορθή εφαρμογή του ΓΚΠΔ κατά την επεξεργασία προσωπικών δεδομένων. </w:t>
      </w:r>
    </w:p>
    <w:p w:rsidR="002479EF" w:rsidRDefault="002479EF" w:rsidP="002479EF">
      <w:pPr>
        <w:jc w:val="both"/>
        <w:rPr>
          <w:sz w:val="28"/>
          <w:szCs w:val="28"/>
          <w:lang w:val="el-GR"/>
        </w:rPr>
      </w:pPr>
      <w:r>
        <w:rPr>
          <w:sz w:val="28"/>
          <w:szCs w:val="28"/>
          <w:lang w:val="el-GR"/>
        </w:rPr>
        <w:t xml:space="preserve">Η ενημέρωση του υποκειμένου των δεδομένων είναι απαραίτητη πριν τη σχετική συγκατάθεσή του. Η ενημέρωση αυτή πρέπει να περιέχει τα εξής στοιχεία (άρθρα 13 και 14 ΓΚΠΔ): </w:t>
      </w:r>
    </w:p>
    <w:p w:rsidR="002479EF" w:rsidRDefault="002479EF" w:rsidP="002479EF">
      <w:pPr>
        <w:jc w:val="both"/>
        <w:rPr>
          <w:sz w:val="28"/>
          <w:szCs w:val="28"/>
          <w:lang w:val="el-GR"/>
        </w:rPr>
      </w:pPr>
      <w:r>
        <w:rPr>
          <w:sz w:val="28"/>
          <w:szCs w:val="28"/>
          <w:lang w:val="el-GR"/>
        </w:rPr>
        <w:t xml:space="preserve">α) την ταυτότητα και τα στοιχεία επικοινωνίας το υπεύθυνου επεξεργασίας δηλαδή του επιστημονικά υπεύθυνου στη  συγκεκριμένη περίπτωση </w:t>
      </w:r>
    </w:p>
    <w:p w:rsidR="002479EF" w:rsidRDefault="002479EF" w:rsidP="002479EF">
      <w:pPr>
        <w:jc w:val="both"/>
        <w:rPr>
          <w:sz w:val="28"/>
          <w:szCs w:val="28"/>
          <w:lang w:val="el-GR"/>
        </w:rPr>
      </w:pPr>
      <w:r>
        <w:rPr>
          <w:sz w:val="28"/>
          <w:szCs w:val="28"/>
          <w:lang w:val="el-GR"/>
        </w:rPr>
        <w:t>β) τα στοιχεία επικοινωνίας του υπευθύνου προστασίας δεδομένων</w:t>
      </w:r>
    </w:p>
    <w:p w:rsidR="002479EF" w:rsidRDefault="002479EF" w:rsidP="002479EF">
      <w:pPr>
        <w:jc w:val="both"/>
        <w:rPr>
          <w:sz w:val="28"/>
          <w:szCs w:val="28"/>
          <w:lang w:val="el-GR"/>
        </w:rPr>
      </w:pPr>
      <w:r>
        <w:rPr>
          <w:sz w:val="28"/>
          <w:szCs w:val="28"/>
          <w:lang w:val="el-GR"/>
        </w:rPr>
        <w:t xml:space="preserve">γ) όλους τους συγκεκριμένους σκοπούς επεξεργασίας των προσωπικών δεδομένων </w:t>
      </w:r>
    </w:p>
    <w:p w:rsidR="002479EF" w:rsidRDefault="002479EF" w:rsidP="002479EF">
      <w:pPr>
        <w:jc w:val="both"/>
        <w:rPr>
          <w:sz w:val="28"/>
          <w:szCs w:val="28"/>
          <w:lang w:val="el-GR"/>
        </w:rPr>
      </w:pPr>
      <w:r>
        <w:rPr>
          <w:sz w:val="28"/>
          <w:szCs w:val="28"/>
          <w:lang w:val="el-GR"/>
        </w:rPr>
        <w:t>δ) τυχόν έννομα συμφέροντα που επιδιώκονται από τον υπεύθυνο επεξεργασίας</w:t>
      </w:r>
    </w:p>
    <w:p w:rsidR="002479EF" w:rsidRDefault="002479EF" w:rsidP="002479EF">
      <w:pPr>
        <w:jc w:val="both"/>
        <w:rPr>
          <w:sz w:val="28"/>
          <w:szCs w:val="28"/>
          <w:lang w:val="el-GR"/>
        </w:rPr>
      </w:pPr>
      <w:r>
        <w:rPr>
          <w:sz w:val="28"/>
          <w:szCs w:val="28"/>
          <w:lang w:val="el-GR"/>
        </w:rPr>
        <w:t xml:space="preserve">ε) τους αποδέκτες ή τις κατηγορίες αποδεκτών των προσωπικών δεδομένων </w:t>
      </w:r>
    </w:p>
    <w:p w:rsidR="002479EF" w:rsidRDefault="002479EF" w:rsidP="002479EF">
      <w:pPr>
        <w:jc w:val="both"/>
        <w:rPr>
          <w:sz w:val="28"/>
          <w:szCs w:val="28"/>
          <w:lang w:val="el-GR"/>
        </w:rPr>
      </w:pPr>
      <w:r>
        <w:rPr>
          <w:sz w:val="28"/>
          <w:szCs w:val="28"/>
          <w:lang w:val="el-GR"/>
        </w:rPr>
        <w:t xml:space="preserve">στ) αν υπάρχει πρόθεση του υπευθύνου επεξεργασίας να διαβιβάσει τα δεδομένα προσωπικού χαρακτήρα σε τρίτη χώρα (δηλαδή σε χώρα εκτός ΕΕ ή σε χώρα εκτός της Ευρωπαϊκής Οικονομικής Ζώνης, στην οποία ανήκουν η Νορβηγία, Ισλανδία και το Λιχτενστάιν) ή διεθνή οργανισμό </w:t>
      </w:r>
    </w:p>
    <w:p w:rsidR="002479EF" w:rsidRDefault="002479EF" w:rsidP="002479EF">
      <w:pPr>
        <w:jc w:val="both"/>
        <w:rPr>
          <w:sz w:val="28"/>
          <w:szCs w:val="28"/>
          <w:lang w:val="el-GR"/>
        </w:rPr>
      </w:pPr>
      <w:r>
        <w:rPr>
          <w:sz w:val="28"/>
          <w:szCs w:val="28"/>
          <w:lang w:val="el-GR"/>
        </w:rPr>
        <w:t>ζ) το χρονικό διάστημα αποθήκευσης των προσωπικών δεδομένων</w:t>
      </w:r>
    </w:p>
    <w:p w:rsidR="002479EF" w:rsidRDefault="002479EF" w:rsidP="002479EF">
      <w:pPr>
        <w:jc w:val="both"/>
        <w:rPr>
          <w:sz w:val="28"/>
          <w:szCs w:val="28"/>
          <w:lang w:val="el-GR"/>
        </w:rPr>
      </w:pPr>
      <w:r>
        <w:rPr>
          <w:sz w:val="28"/>
          <w:szCs w:val="28"/>
          <w:lang w:val="el-GR"/>
        </w:rPr>
        <w:t xml:space="preserve">η) την ύπαρξη δικαιώματος διόρθωσης, διαγραφής, περιορισμού προσωπικών δεδομένων, όπως επίσης και την ύπαρξη δικαιώματος στη φορητότητα των προσωπικών δεδομένων </w:t>
      </w:r>
    </w:p>
    <w:p w:rsidR="00376D58" w:rsidRDefault="00376D58" w:rsidP="002479EF">
      <w:pPr>
        <w:jc w:val="both"/>
        <w:rPr>
          <w:sz w:val="28"/>
          <w:szCs w:val="28"/>
          <w:lang w:val="el-GR"/>
        </w:rPr>
      </w:pPr>
    </w:p>
    <w:p w:rsidR="00376D58" w:rsidRDefault="00376D58" w:rsidP="002479EF">
      <w:pPr>
        <w:jc w:val="both"/>
        <w:rPr>
          <w:sz w:val="28"/>
          <w:szCs w:val="28"/>
          <w:lang w:val="el-GR"/>
        </w:rPr>
      </w:pPr>
    </w:p>
    <w:p w:rsidR="002479EF" w:rsidRDefault="002479EF" w:rsidP="002479EF">
      <w:pPr>
        <w:jc w:val="both"/>
        <w:rPr>
          <w:sz w:val="28"/>
          <w:szCs w:val="28"/>
          <w:lang w:val="el-GR"/>
        </w:rPr>
      </w:pPr>
      <w:bookmarkStart w:id="0" w:name="_GoBack"/>
      <w:bookmarkEnd w:id="0"/>
      <w:r>
        <w:rPr>
          <w:sz w:val="28"/>
          <w:szCs w:val="28"/>
          <w:lang w:val="el-GR"/>
        </w:rPr>
        <w:t>θ) την ύπαρξη δικαιώματος ανάκλησης της συγκατάθεσης οποτεδήποτε και με την ίδια ευκολία όπως έλαβε χώρα η λήψη συγκατάθεσης</w:t>
      </w:r>
    </w:p>
    <w:p w:rsidR="002479EF" w:rsidRDefault="002479EF" w:rsidP="002479EF">
      <w:pPr>
        <w:jc w:val="both"/>
        <w:rPr>
          <w:sz w:val="28"/>
          <w:szCs w:val="28"/>
          <w:lang w:val="el-GR"/>
        </w:rPr>
      </w:pPr>
      <w:r>
        <w:rPr>
          <w:sz w:val="28"/>
          <w:szCs w:val="28"/>
          <w:lang w:val="el-GR"/>
        </w:rPr>
        <w:t xml:space="preserve">ι) το δικαίωμα υποβολής καταγγελίας στην Ελληνική εποπτική αρχή δηλαδή στην Αρχή Προστασίας Προσωπικών Δεδομένων </w:t>
      </w:r>
    </w:p>
    <w:p w:rsidR="002479EF" w:rsidRDefault="00EF7035" w:rsidP="002479EF">
      <w:pPr>
        <w:jc w:val="both"/>
        <w:rPr>
          <w:sz w:val="28"/>
          <w:szCs w:val="28"/>
          <w:lang w:val="el-GR"/>
        </w:rPr>
      </w:pPr>
      <w:r>
        <w:rPr>
          <w:sz w:val="28"/>
          <w:szCs w:val="28"/>
          <w:lang w:val="el-GR"/>
        </w:rPr>
        <w:t>κ</w:t>
      </w:r>
      <w:r w:rsidR="002479EF">
        <w:rPr>
          <w:sz w:val="28"/>
          <w:szCs w:val="28"/>
          <w:lang w:val="el-GR"/>
        </w:rPr>
        <w:t>) κατά πόσο το υποκείμενο δεδομένων έχει συμβατική ή νόμιμη υποχρέωση να παρέχει τα προσωπικά δεδομένα και αναλόγως τι συνέπειες θα είχε η μη παροχή αυτών</w:t>
      </w:r>
    </w:p>
    <w:p w:rsidR="002479EF" w:rsidRDefault="00EF7035" w:rsidP="002479EF">
      <w:pPr>
        <w:jc w:val="both"/>
        <w:rPr>
          <w:sz w:val="28"/>
          <w:szCs w:val="28"/>
          <w:lang w:val="el-GR"/>
        </w:rPr>
      </w:pPr>
      <w:r>
        <w:rPr>
          <w:sz w:val="28"/>
          <w:szCs w:val="28"/>
          <w:lang w:val="el-GR"/>
        </w:rPr>
        <w:t>λ</w:t>
      </w:r>
      <w:r w:rsidR="002479EF">
        <w:rPr>
          <w:sz w:val="28"/>
          <w:szCs w:val="28"/>
          <w:lang w:val="el-GR"/>
        </w:rPr>
        <w:t xml:space="preserve">) την τυχόν ύπαρξη αυτοματοποιημένης λήψης αποφάσεων συμπεριλαμβανομένης της κατάρτισης προφίλ </w:t>
      </w:r>
    </w:p>
    <w:p w:rsidR="002479EF" w:rsidRDefault="00EF7035" w:rsidP="002479EF">
      <w:pPr>
        <w:jc w:val="both"/>
        <w:rPr>
          <w:sz w:val="28"/>
          <w:szCs w:val="28"/>
          <w:lang w:val="el-GR"/>
        </w:rPr>
      </w:pPr>
      <w:r>
        <w:rPr>
          <w:sz w:val="28"/>
          <w:szCs w:val="28"/>
          <w:lang w:val="el-GR"/>
        </w:rPr>
        <w:t>μ</w:t>
      </w:r>
      <w:r w:rsidR="002479EF">
        <w:rPr>
          <w:sz w:val="28"/>
          <w:szCs w:val="28"/>
          <w:lang w:val="el-GR"/>
        </w:rPr>
        <w:t xml:space="preserve">) ενημέρωση του υποκειμένου πριν από κάθε </w:t>
      </w:r>
      <w:r w:rsidR="00847089">
        <w:rPr>
          <w:sz w:val="28"/>
          <w:szCs w:val="28"/>
          <w:lang w:val="el-GR"/>
        </w:rPr>
        <w:t xml:space="preserve">διαφορετική ή </w:t>
      </w:r>
      <w:r w:rsidR="002479EF">
        <w:rPr>
          <w:sz w:val="28"/>
          <w:szCs w:val="28"/>
          <w:lang w:val="el-GR"/>
        </w:rPr>
        <w:t>περαιτέρω επεξεργασία των προσωπικών δεδομένων του, όταν αυτό πρόκειται να χρησιμοποιηθούν για διαφορετικό ή επιπλέον σκοπό από τον αρχικό .</w:t>
      </w:r>
    </w:p>
    <w:p w:rsidR="002479EF" w:rsidRDefault="002479EF" w:rsidP="002479EF">
      <w:pPr>
        <w:jc w:val="both"/>
        <w:rPr>
          <w:sz w:val="28"/>
          <w:szCs w:val="28"/>
          <w:lang w:val="el-GR"/>
        </w:rPr>
      </w:pPr>
    </w:p>
    <w:p w:rsidR="002479EF" w:rsidRDefault="002479EF" w:rsidP="002479EF">
      <w:pPr>
        <w:jc w:val="both"/>
        <w:rPr>
          <w:sz w:val="28"/>
          <w:szCs w:val="28"/>
          <w:lang w:val="el-GR"/>
        </w:rPr>
      </w:pPr>
      <w:r>
        <w:rPr>
          <w:sz w:val="28"/>
          <w:szCs w:val="28"/>
          <w:lang w:val="el-GR"/>
        </w:rPr>
        <w:t xml:space="preserve">Απαιτείται να αναφέρονται στην ενημέρωση πριν τη συγκατάθεση όλα τα προσωπικά δεδομένα που θα υποστούν επεξεργασία. Δεν αρκεί η ενδεικτική αναφορά σε αυτά π.χ. μόνο το όνομα. </w:t>
      </w:r>
    </w:p>
    <w:p w:rsidR="002479EF" w:rsidRDefault="002479EF" w:rsidP="002479EF">
      <w:pPr>
        <w:jc w:val="both"/>
        <w:rPr>
          <w:sz w:val="28"/>
          <w:szCs w:val="28"/>
          <w:lang w:val="el-GR"/>
        </w:rPr>
      </w:pPr>
      <w:r>
        <w:rPr>
          <w:sz w:val="28"/>
          <w:szCs w:val="28"/>
          <w:lang w:val="el-GR"/>
        </w:rPr>
        <w:t>Πρέπει να διευκρινίζεται κατά πόσο θα λάβε</w:t>
      </w:r>
      <w:r w:rsidR="00847089">
        <w:rPr>
          <w:sz w:val="28"/>
          <w:szCs w:val="28"/>
          <w:lang w:val="el-GR"/>
        </w:rPr>
        <w:t>ι</w:t>
      </w:r>
      <w:r>
        <w:rPr>
          <w:sz w:val="28"/>
          <w:szCs w:val="28"/>
          <w:lang w:val="el-GR"/>
        </w:rPr>
        <w:t xml:space="preserve"> χώρα ψευδωνυμοποίηση (όταν δηλαδή υπάρχει αρχείο αντιστοίχισης) ή ανωνυμοποίηση (όταν είναι εντελώς ανέφικτη η ταυτοποίηση του  υποκειμένου των δεδομένων) ή κρυπτογράφηση. </w:t>
      </w:r>
    </w:p>
    <w:p w:rsidR="002479EF" w:rsidRDefault="002479EF" w:rsidP="002479EF">
      <w:pPr>
        <w:jc w:val="both"/>
        <w:rPr>
          <w:sz w:val="28"/>
          <w:szCs w:val="28"/>
          <w:lang w:val="el-GR"/>
        </w:rPr>
      </w:pPr>
      <w:r>
        <w:rPr>
          <w:sz w:val="28"/>
          <w:szCs w:val="28"/>
          <w:lang w:val="el-GR"/>
        </w:rPr>
        <w:t>Για την επεξεργασία προσωπικών δεδομένων παιδιών κάτω των 1</w:t>
      </w:r>
      <w:r w:rsidR="00485C96">
        <w:rPr>
          <w:sz w:val="28"/>
          <w:szCs w:val="28"/>
          <w:lang w:val="el-GR"/>
        </w:rPr>
        <w:t>5</w:t>
      </w:r>
      <w:r>
        <w:rPr>
          <w:sz w:val="28"/>
          <w:szCs w:val="28"/>
          <w:lang w:val="el-GR"/>
        </w:rPr>
        <w:t xml:space="preserve"> ετών απαιτείται η συγκατάθεση του προσώπου που έχει τη γονική μέριμνα.</w:t>
      </w:r>
    </w:p>
    <w:p w:rsidR="002479EF" w:rsidRDefault="002479EF" w:rsidP="002479EF">
      <w:pPr>
        <w:jc w:val="both"/>
        <w:rPr>
          <w:sz w:val="28"/>
          <w:szCs w:val="28"/>
          <w:lang w:val="el-GR"/>
        </w:rPr>
      </w:pPr>
      <w:r>
        <w:rPr>
          <w:sz w:val="28"/>
          <w:szCs w:val="28"/>
          <w:lang w:val="el-GR"/>
        </w:rPr>
        <w:t>Η συγκατάθεση πρέπει να δίνεται κατόπιν της ενημέρωσης για τα παραπάνω στοιχεία, οπότε καλό είναι η ενημέρωση και η συγκατάθεση να είναι στο ίδιο έντυπο. Πρέπει το υποκείμενο των προσωπικών δεδομένων να δίνει σαφή, ρητή, συγκεκριμένη και θετική ενέργεια συγκατάθεση  για τη συγκεκριμένη επεξεργασία προσωπικών δεδομένων</w:t>
      </w:r>
      <w:r w:rsidR="000E4830">
        <w:rPr>
          <w:sz w:val="28"/>
          <w:szCs w:val="28"/>
          <w:lang w:val="el-GR"/>
        </w:rPr>
        <w:t xml:space="preserve">, π.χ. </w:t>
      </w:r>
      <w:proofErr w:type="spellStart"/>
      <w:r>
        <w:rPr>
          <w:sz w:val="28"/>
          <w:szCs w:val="28"/>
          <w:lang w:val="el-GR"/>
        </w:rPr>
        <w:t>τικάροντας</w:t>
      </w:r>
      <w:proofErr w:type="spellEnd"/>
      <w:r>
        <w:rPr>
          <w:sz w:val="28"/>
          <w:szCs w:val="28"/>
          <w:lang w:val="el-GR"/>
        </w:rPr>
        <w:t xml:space="preserve"> κουτάκι. Δεν αρκεί η σιωπηρή συγκατάθεση ούτε τα </w:t>
      </w:r>
      <w:proofErr w:type="spellStart"/>
      <w:r>
        <w:rPr>
          <w:sz w:val="28"/>
          <w:szCs w:val="28"/>
          <w:lang w:val="el-GR"/>
        </w:rPr>
        <w:t>προτικαρισμένα</w:t>
      </w:r>
      <w:proofErr w:type="spellEnd"/>
      <w:r>
        <w:rPr>
          <w:sz w:val="28"/>
          <w:szCs w:val="28"/>
          <w:lang w:val="el-GR"/>
        </w:rPr>
        <w:t xml:space="preserve"> κουτάκια. </w:t>
      </w:r>
    </w:p>
    <w:p w:rsidR="00CD5F3E" w:rsidRPr="000E4830" w:rsidRDefault="00CD5F3E">
      <w:pPr>
        <w:rPr>
          <w:lang w:val="el-GR"/>
        </w:rPr>
      </w:pPr>
    </w:p>
    <w:sectPr w:rsidR="00CD5F3E" w:rsidRPr="000E4830">
      <w:headerReference w:type="default" r:id="rId6"/>
      <w:footerReference w:type="default" r:id="rId7"/>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45E6" w:rsidRDefault="00DE45E6" w:rsidP="00B70480">
      <w:pPr>
        <w:spacing w:after="0" w:line="240" w:lineRule="auto"/>
      </w:pPr>
      <w:r>
        <w:separator/>
      </w:r>
    </w:p>
  </w:endnote>
  <w:endnote w:type="continuationSeparator" w:id="0">
    <w:p w:rsidR="00DE45E6" w:rsidRDefault="00DE45E6" w:rsidP="00B704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0480" w:rsidRPr="00B70480" w:rsidRDefault="00B70480">
    <w:pPr>
      <w:pStyle w:val="a5"/>
      <w:rPr>
        <w:lang w:val="el-GR"/>
      </w:rPr>
    </w:pPr>
    <w:r>
      <w:rPr>
        <w:lang w:val="el-GR"/>
      </w:rPr>
      <w:t>Έκδοση 1.0,  4/11/2020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45E6" w:rsidRDefault="00DE45E6" w:rsidP="00B70480">
      <w:pPr>
        <w:spacing w:after="0" w:line="240" w:lineRule="auto"/>
      </w:pPr>
      <w:r>
        <w:separator/>
      </w:r>
    </w:p>
  </w:footnote>
  <w:footnote w:type="continuationSeparator" w:id="0">
    <w:p w:rsidR="00DE45E6" w:rsidRDefault="00DE45E6" w:rsidP="00B7048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0480" w:rsidRDefault="00B70480" w:rsidP="00B70480">
    <w:pPr>
      <w:pStyle w:val="a4"/>
      <w:jc w:val="center"/>
    </w:pPr>
    <w:r>
      <w:rPr>
        <w:noProof/>
      </w:rPr>
      <w:drawing>
        <wp:inline distT="0" distB="0" distL="0" distR="0" wp14:anchorId="3D3A8EB5" wp14:editId="0A819238">
          <wp:extent cx="1733107" cy="572051"/>
          <wp:effectExtent l="0" t="0" r="635" b="0"/>
          <wp:docPr id="3" name="Εικόνα 3" descr="https://www.auth.gr/sites/default/files/banner-horizontal-72p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auth.gr/sites/default/files/banner-horizontal-72ppi.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27978" cy="60336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9EF"/>
    <w:rsid w:val="000E4830"/>
    <w:rsid w:val="00100DD6"/>
    <w:rsid w:val="002479EF"/>
    <w:rsid w:val="00362A22"/>
    <w:rsid w:val="00376D58"/>
    <w:rsid w:val="00485C96"/>
    <w:rsid w:val="005737A1"/>
    <w:rsid w:val="00847089"/>
    <w:rsid w:val="008C1394"/>
    <w:rsid w:val="00AB7402"/>
    <w:rsid w:val="00B70480"/>
    <w:rsid w:val="00CD5F3E"/>
    <w:rsid w:val="00DE45E6"/>
    <w:rsid w:val="00EF70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A3DD51-E593-4FEF-B6C4-146298187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79E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362A22"/>
    <w:pPr>
      <w:spacing w:after="0" w:line="240" w:lineRule="auto"/>
    </w:pPr>
    <w:rPr>
      <w:rFonts w:ascii="Segoe UI" w:hAnsi="Segoe UI" w:cs="Segoe UI"/>
      <w:sz w:val="18"/>
      <w:szCs w:val="18"/>
    </w:rPr>
  </w:style>
  <w:style w:type="character" w:customStyle="1" w:styleId="Char">
    <w:name w:val="Κείμενο πλαισίου Char"/>
    <w:basedOn w:val="a0"/>
    <w:link w:val="a3"/>
    <w:uiPriority w:val="99"/>
    <w:semiHidden/>
    <w:rsid w:val="00362A22"/>
    <w:rPr>
      <w:rFonts w:ascii="Segoe UI" w:hAnsi="Segoe UI" w:cs="Segoe UI"/>
      <w:sz w:val="18"/>
      <w:szCs w:val="18"/>
    </w:rPr>
  </w:style>
  <w:style w:type="paragraph" w:styleId="a4">
    <w:name w:val="header"/>
    <w:basedOn w:val="a"/>
    <w:link w:val="Char0"/>
    <w:uiPriority w:val="99"/>
    <w:unhideWhenUsed/>
    <w:rsid w:val="00B70480"/>
    <w:pPr>
      <w:tabs>
        <w:tab w:val="center" w:pos="4680"/>
        <w:tab w:val="right" w:pos="9360"/>
      </w:tabs>
      <w:spacing w:after="0" w:line="240" w:lineRule="auto"/>
    </w:pPr>
  </w:style>
  <w:style w:type="character" w:customStyle="1" w:styleId="Char0">
    <w:name w:val="Κεφαλίδα Char"/>
    <w:basedOn w:val="a0"/>
    <w:link w:val="a4"/>
    <w:uiPriority w:val="99"/>
    <w:rsid w:val="00B70480"/>
  </w:style>
  <w:style w:type="paragraph" w:styleId="a5">
    <w:name w:val="footer"/>
    <w:basedOn w:val="a"/>
    <w:link w:val="Char1"/>
    <w:uiPriority w:val="99"/>
    <w:unhideWhenUsed/>
    <w:rsid w:val="00B70480"/>
    <w:pPr>
      <w:tabs>
        <w:tab w:val="center" w:pos="4680"/>
        <w:tab w:val="right" w:pos="9360"/>
      </w:tabs>
      <w:spacing w:after="0" w:line="240" w:lineRule="auto"/>
    </w:pPr>
  </w:style>
  <w:style w:type="character" w:customStyle="1" w:styleId="Char1">
    <w:name w:val="Υποσέλιδο Char"/>
    <w:basedOn w:val="a0"/>
    <w:link w:val="a5"/>
    <w:uiPriority w:val="99"/>
    <w:rsid w:val="00B704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477</Words>
  <Characters>2724</Characters>
  <Application>Microsoft Office Word</Application>
  <DocSecurity>0</DocSecurity>
  <Lines>22</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user</cp:lastModifiedBy>
  <cp:revision>5</cp:revision>
  <cp:lastPrinted>2019-10-15T07:31:00Z</cp:lastPrinted>
  <dcterms:created xsi:type="dcterms:W3CDTF">2020-09-30T07:27:00Z</dcterms:created>
  <dcterms:modified xsi:type="dcterms:W3CDTF">2020-12-10T10:14:00Z</dcterms:modified>
</cp:coreProperties>
</file>