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60D" w:rsidRPr="00B5160D" w:rsidRDefault="00B5160D" w:rsidP="00B5160D">
      <w:pPr>
        <w:jc w:val="center"/>
        <w:rPr>
          <w:b/>
          <w:sz w:val="32"/>
          <w:szCs w:val="32"/>
          <w:lang w:val="el-GR"/>
        </w:rPr>
      </w:pPr>
      <w:r w:rsidRPr="00B5160D">
        <w:rPr>
          <w:b/>
          <w:sz w:val="32"/>
          <w:szCs w:val="32"/>
          <w:lang w:val="el-GR"/>
        </w:rPr>
        <w:t>Σύντομ</w:t>
      </w:r>
      <w:r>
        <w:rPr>
          <w:b/>
          <w:sz w:val="32"/>
          <w:szCs w:val="32"/>
          <w:lang w:val="el-GR"/>
        </w:rPr>
        <w:t>η</w:t>
      </w:r>
      <w:r w:rsidRPr="00B5160D">
        <w:rPr>
          <w:b/>
          <w:sz w:val="32"/>
          <w:szCs w:val="32"/>
          <w:lang w:val="el-GR"/>
        </w:rPr>
        <w:t xml:space="preserve"> οδηγ</w:t>
      </w:r>
      <w:r>
        <w:rPr>
          <w:b/>
          <w:sz w:val="32"/>
          <w:szCs w:val="32"/>
          <w:lang w:val="el-GR"/>
        </w:rPr>
        <w:t>ία</w:t>
      </w:r>
    </w:p>
    <w:p w:rsidR="00594207" w:rsidRDefault="00B5160D" w:rsidP="00B5160D">
      <w:pPr>
        <w:jc w:val="center"/>
        <w:rPr>
          <w:b/>
          <w:sz w:val="32"/>
          <w:szCs w:val="32"/>
          <w:lang w:val="el-GR"/>
        </w:rPr>
      </w:pPr>
      <w:r w:rsidRPr="00B5160D">
        <w:rPr>
          <w:b/>
          <w:sz w:val="32"/>
          <w:szCs w:val="32"/>
          <w:lang w:val="el-GR"/>
        </w:rPr>
        <w:t>Προσωπικά Δεδομένα και έρευνα</w:t>
      </w:r>
      <w:r w:rsidR="00873037">
        <w:rPr>
          <w:b/>
          <w:sz w:val="32"/>
          <w:szCs w:val="32"/>
          <w:lang w:val="el-GR"/>
        </w:rPr>
        <w:t xml:space="preserve"> στο </w:t>
      </w:r>
      <w:r w:rsidR="002F21BF">
        <w:rPr>
          <w:b/>
          <w:sz w:val="32"/>
          <w:szCs w:val="32"/>
          <w:lang w:val="el-GR"/>
        </w:rPr>
        <w:t>ΑΠΘ</w:t>
      </w:r>
    </w:p>
    <w:p w:rsidR="00B5160D" w:rsidRDefault="00B5160D" w:rsidP="00B5160D">
      <w:pPr>
        <w:jc w:val="center"/>
        <w:rPr>
          <w:b/>
          <w:sz w:val="32"/>
          <w:szCs w:val="32"/>
          <w:lang w:val="el-GR"/>
        </w:rPr>
      </w:pPr>
    </w:p>
    <w:p w:rsidR="00B5160D" w:rsidRDefault="00041B05" w:rsidP="000E31FD">
      <w:pPr>
        <w:jc w:val="both"/>
        <w:rPr>
          <w:sz w:val="24"/>
          <w:szCs w:val="24"/>
          <w:lang w:val="el-GR"/>
        </w:rPr>
      </w:pPr>
      <w:r>
        <w:rPr>
          <w:sz w:val="24"/>
          <w:szCs w:val="24"/>
          <w:lang w:val="el-GR"/>
        </w:rPr>
        <w:t>Η ο</w:t>
      </w:r>
      <w:r w:rsidR="00B5160D">
        <w:rPr>
          <w:sz w:val="24"/>
          <w:szCs w:val="24"/>
          <w:lang w:val="el-GR"/>
        </w:rPr>
        <w:t>δηγία</w:t>
      </w:r>
      <w:r w:rsidR="00B5160D" w:rsidRPr="00B5160D">
        <w:rPr>
          <w:sz w:val="24"/>
          <w:szCs w:val="24"/>
          <w:lang w:val="el-GR"/>
        </w:rPr>
        <w:t xml:space="preserve">  αποτελεί </w:t>
      </w:r>
      <w:r w:rsidR="00B5160D">
        <w:rPr>
          <w:sz w:val="24"/>
          <w:szCs w:val="24"/>
          <w:lang w:val="el-GR"/>
        </w:rPr>
        <w:t xml:space="preserve">μια σύνοψη του </w:t>
      </w:r>
      <w:r w:rsidR="00B5160D" w:rsidRPr="00873037">
        <w:rPr>
          <w:b/>
          <w:i/>
          <w:sz w:val="24"/>
          <w:szCs w:val="24"/>
          <w:lang w:val="el-GR"/>
        </w:rPr>
        <w:t>προκαταρτικού οδηγού για την Προστασία των Προσωπικών Δεδομένων  στο πλαίσιο Επιστημονικής Έρευνας</w:t>
      </w:r>
      <w:r w:rsidR="00B5160D" w:rsidRPr="00B5160D">
        <w:rPr>
          <w:sz w:val="24"/>
          <w:szCs w:val="24"/>
          <w:lang w:val="el-GR"/>
        </w:rPr>
        <w:t xml:space="preserve"> </w:t>
      </w:r>
      <w:r w:rsidR="00B5160D">
        <w:rPr>
          <w:sz w:val="24"/>
          <w:szCs w:val="24"/>
          <w:lang w:val="el-GR"/>
        </w:rPr>
        <w:t xml:space="preserve">( </w:t>
      </w:r>
      <w:r w:rsidR="00B5160D" w:rsidRPr="00B5160D">
        <w:rPr>
          <w:b/>
          <w:i/>
          <w:lang w:val="el-GR"/>
        </w:rPr>
        <w:t>αρχείο: Προστασία Δεδομένων στο πλαίσιο της Έρευνας</w:t>
      </w:r>
      <w:r w:rsidR="00B5160D">
        <w:rPr>
          <w:sz w:val="24"/>
          <w:szCs w:val="24"/>
          <w:lang w:val="el-GR"/>
        </w:rPr>
        <w:t>)</w:t>
      </w:r>
      <w:r>
        <w:rPr>
          <w:sz w:val="24"/>
          <w:szCs w:val="24"/>
          <w:lang w:val="el-GR"/>
        </w:rPr>
        <w:t xml:space="preserve"> οργανωμένη από άλλη οπτική γωνία</w:t>
      </w:r>
      <w:r w:rsidR="00B5160D">
        <w:rPr>
          <w:sz w:val="24"/>
          <w:szCs w:val="24"/>
          <w:lang w:val="el-GR"/>
        </w:rPr>
        <w:t xml:space="preserve">. </w:t>
      </w:r>
    </w:p>
    <w:p w:rsidR="00B5160D" w:rsidRDefault="00873037" w:rsidP="000E31FD">
      <w:pPr>
        <w:jc w:val="both"/>
        <w:rPr>
          <w:sz w:val="24"/>
          <w:szCs w:val="24"/>
          <w:lang w:val="el-GR"/>
        </w:rPr>
      </w:pPr>
      <w:r w:rsidRPr="002F21BF">
        <w:rPr>
          <w:sz w:val="24"/>
          <w:szCs w:val="24"/>
          <w:lang w:val="el-GR"/>
        </w:rPr>
        <w:t xml:space="preserve">Το </w:t>
      </w:r>
      <w:r w:rsidR="002F21BF" w:rsidRPr="002F21BF">
        <w:rPr>
          <w:sz w:val="24"/>
          <w:szCs w:val="24"/>
          <w:lang w:val="el-GR"/>
        </w:rPr>
        <w:t>ΑΠΘ</w:t>
      </w:r>
      <w:r w:rsidR="00B5160D" w:rsidRPr="002F21BF">
        <w:rPr>
          <w:sz w:val="24"/>
          <w:szCs w:val="24"/>
          <w:lang w:val="el-GR"/>
        </w:rPr>
        <w:t xml:space="preserve"> </w:t>
      </w:r>
      <w:r w:rsidR="000E31FD" w:rsidRPr="002F21BF">
        <w:rPr>
          <w:sz w:val="24"/>
          <w:szCs w:val="24"/>
          <w:lang w:val="el-GR"/>
        </w:rPr>
        <w:t>συνήθως</w:t>
      </w:r>
      <w:r w:rsidR="00B5160D">
        <w:rPr>
          <w:sz w:val="24"/>
          <w:szCs w:val="24"/>
          <w:lang w:val="el-GR"/>
        </w:rPr>
        <w:t xml:space="preserve"> συμμετέχει σε μια χρηματοδοτούμενη έρευνα</w:t>
      </w:r>
      <w:r w:rsidR="000E31FD">
        <w:rPr>
          <w:sz w:val="24"/>
          <w:szCs w:val="24"/>
          <w:lang w:val="el-GR"/>
        </w:rPr>
        <w:t>,</w:t>
      </w:r>
      <w:r w:rsidR="00B5160D">
        <w:rPr>
          <w:sz w:val="24"/>
          <w:szCs w:val="24"/>
          <w:lang w:val="el-GR"/>
        </w:rPr>
        <w:t xml:space="preserve"> </w:t>
      </w:r>
      <w:r w:rsidR="000E31FD">
        <w:rPr>
          <w:sz w:val="24"/>
          <w:szCs w:val="24"/>
          <w:lang w:val="el-GR"/>
        </w:rPr>
        <w:t xml:space="preserve"> σε συνεργασία με άλλους φορείς</w:t>
      </w:r>
      <w:r w:rsidR="00A97D73">
        <w:rPr>
          <w:sz w:val="24"/>
          <w:szCs w:val="24"/>
          <w:lang w:val="el-GR"/>
        </w:rPr>
        <w:t xml:space="preserve"> </w:t>
      </w:r>
      <w:r w:rsidR="009E4ED0">
        <w:rPr>
          <w:sz w:val="24"/>
          <w:szCs w:val="24"/>
          <w:lang w:val="el-GR"/>
        </w:rPr>
        <w:t xml:space="preserve">(κοινοπραξία  - </w:t>
      </w:r>
      <w:r w:rsidR="009E4ED0" w:rsidRPr="009E4ED0">
        <w:rPr>
          <w:sz w:val="24"/>
          <w:szCs w:val="24"/>
        </w:rPr>
        <w:t>consortium</w:t>
      </w:r>
      <w:r w:rsidR="009E4ED0" w:rsidRPr="009E4ED0">
        <w:rPr>
          <w:sz w:val="24"/>
          <w:szCs w:val="24"/>
          <w:lang w:val="el-GR"/>
        </w:rPr>
        <w:t xml:space="preserve">) </w:t>
      </w:r>
      <w:r w:rsidR="00B5160D">
        <w:rPr>
          <w:sz w:val="24"/>
          <w:szCs w:val="24"/>
          <w:lang w:val="el-GR"/>
        </w:rPr>
        <w:t xml:space="preserve">με </w:t>
      </w:r>
      <w:r w:rsidR="000E31FD">
        <w:rPr>
          <w:sz w:val="24"/>
          <w:szCs w:val="24"/>
          <w:lang w:val="el-GR"/>
        </w:rPr>
        <w:t>τους εξής ρόλους</w:t>
      </w:r>
      <w:r w:rsidR="00B5160D">
        <w:rPr>
          <w:sz w:val="24"/>
          <w:szCs w:val="24"/>
          <w:lang w:val="el-GR"/>
        </w:rPr>
        <w:t>:</w:t>
      </w:r>
    </w:p>
    <w:p w:rsidR="00B5160D" w:rsidRPr="00B5160D" w:rsidRDefault="00E7583D" w:rsidP="009E4ED0">
      <w:pPr>
        <w:pStyle w:val="a3"/>
        <w:numPr>
          <w:ilvl w:val="0"/>
          <w:numId w:val="9"/>
        </w:numPr>
        <w:jc w:val="both"/>
        <w:rPr>
          <w:sz w:val="24"/>
          <w:szCs w:val="24"/>
          <w:lang w:val="el-GR"/>
        </w:rPr>
      </w:pPr>
      <w:r>
        <w:rPr>
          <w:b/>
          <w:sz w:val="24"/>
          <w:szCs w:val="24"/>
        </w:rPr>
        <w:t>Project</w:t>
      </w:r>
      <w:r w:rsidRPr="00E7583D">
        <w:rPr>
          <w:b/>
          <w:sz w:val="24"/>
          <w:szCs w:val="24"/>
          <w:lang w:val="el-GR"/>
        </w:rPr>
        <w:t xml:space="preserve"> </w:t>
      </w:r>
      <w:r>
        <w:rPr>
          <w:b/>
          <w:sz w:val="24"/>
          <w:szCs w:val="24"/>
        </w:rPr>
        <w:t>Coordinator</w:t>
      </w:r>
      <w:r w:rsidR="00B5160D" w:rsidRPr="000E31FD">
        <w:rPr>
          <w:sz w:val="24"/>
          <w:szCs w:val="24"/>
          <w:lang w:val="el-GR"/>
        </w:rPr>
        <w:t xml:space="preserve"> </w:t>
      </w:r>
      <w:r w:rsidR="000E31FD">
        <w:rPr>
          <w:sz w:val="24"/>
          <w:szCs w:val="24"/>
          <w:lang w:val="el-GR"/>
        </w:rPr>
        <w:t xml:space="preserve">της </w:t>
      </w:r>
      <w:r w:rsidR="009E4ED0" w:rsidRPr="009E4ED0">
        <w:rPr>
          <w:sz w:val="24"/>
          <w:szCs w:val="24"/>
          <w:lang w:val="el-GR"/>
        </w:rPr>
        <w:t>κοινοπραξία</w:t>
      </w:r>
      <w:r w:rsidR="009E4ED0">
        <w:rPr>
          <w:sz w:val="24"/>
          <w:szCs w:val="24"/>
          <w:lang w:val="el-GR"/>
        </w:rPr>
        <w:t>ς</w:t>
      </w:r>
    </w:p>
    <w:p w:rsidR="00B5160D" w:rsidRPr="00B5160D" w:rsidRDefault="00B5160D" w:rsidP="009E4ED0">
      <w:pPr>
        <w:pStyle w:val="a3"/>
        <w:numPr>
          <w:ilvl w:val="0"/>
          <w:numId w:val="9"/>
        </w:numPr>
        <w:jc w:val="both"/>
        <w:rPr>
          <w:sz w:val="24"/>
          <w:szCs w:val="24"/>
          <w:lang w:val="el-GR"/>
        </w:rPr>
      </w:pPr>
      <w:r w:rsidRPr="00273E7A">
        <w:rPr>
          <w:b/>
          <w:sz w:val="24"/>
          <w:szCs w:val="24"/>
          <w:lang w:val="el-GR"/>
        </w:rPr>
        <w:t>Μέλος</w:t>
      </w:r>
      <w:r w:rsidRPr="00B5160D">
        <w:rPr>
          <w:sz w:val="24"/>
          <w:szCs w:val="24"/>
          <w:lang w:val="el-GR"/>
        </w:rPr>
        <w:t xml:space="preserve"> </w:t>
      </w:r>
      <w:r w:rsidR="009E4ED0">
        <w:rPr>
          <w:sz w:val="24"/>
          <w:szCs w:val="24"/>
          <w:lang w:val="el-GR"/>
        </w:rPr>
        <w:t xml:space="preserve">της </w:t>
      </w:r>
      <w:r w:rsidR="009E4ED0" w:rsidRPr="009E4ED0">
        <w:rPr>
          <w:sz w:val="24"/>
          <w:szCs w:val="24"/>
          <w:lang w:val="el-GR"/>
        </w:rPr>
        <w:t>κοινοπραξία</w:t>
      </w:r>
      <w:r w:rsidR="009E4ED0">
        <w:rPr>
          <w:sz w:val="24"/>
          <w:szCs w:val="24"/>
          <w:lang w:val="el-GR"/>
        </w:rPr>
        <w:t>ς</w:t>
      </w:r>
    </w:p>
    <w:p w:rsidR="00B5160D" w:rsidRDefault="00273E7A" w:rsidP="000E31FD">
      <w:pPr>
        <w:pStyle w:val="a3"/>
        <w:numPr>
          <w:ilvl w:val="0"/>
          <w:numId w:val="9"/>
        </w:numPr>
        <w:jc w:val="both"/>
        <w:rPr>
          <w:sz w:val="24"/>
          <w:szCs w:val="24"/>
          <w:lang w:val="el-GR"/>
        </w:rPr>
      </w:pPr>
      <w:r w:rsidRPr="00273E7A">
        <w:rPr>
          <w:b/>
          <w:sz w:val="24"/>
          <w:szCs w:val="24"/>
          <w:lang w:val="el-GR"/>
        </w:rPr>
        <w:t>Υπεργολάβος</w:t>
      </w:r>
      <w:r w:rsidR="00B5160D" w:rsidRPr="00B5160D">
        <w:rPr>
          <w:sz w:val="24"/>
          <w:szCs w:val="24"/>
          <w:lang w:val="el-GR"/>
        </w:rPr>
        <w:t xml:space="preserve"> , συνεργαζόμενος με ένα μέλος της </w:t>
      </w:r>
      <w:r w:rsidR="009E4ED0">
        <w:rPr>
          <w:sz w:val="24"/>
          <w:szCs w:val="24"/>
          <w:lang w:val="el-GR"/>
        </w:rPr>
        <w:t xml:space="preserve">της </w:t>
      </w:r>
      <w:r w:rsidR="009E4ED0" w:rsidRPr="009E4ED0">
        <w:rPr>
          <w:sz w:val="24"/>
          <w:szCs w:val="24"/>
          <w:lang w:val="el-GR"/>
        </w:rPr>
        <w:t>κοινοπραξία</w:t>
      </w:r>
      <w:r w:rsidR="009E4ED0">
        <w:rPr>
          <w:sz w:val="24"/>
          <w:szCs w:val="24"/>
          <w:lang w:val="el-GR"/>
        </w:rPr>
        <w:t>ς</w:t>
      </w:r>
    </w:p>
    <w:p w:rsidR="00406FD0" w:rsidRDefault="00406FD0" w:rsidP="000E31FD">
      <w:pPr>
        <w:jc w:val="both"/>
        <w:rPr>
          <w:sz w:val="24"/>
          <w:szCs w:val="24"/>
          <w:lang w:val="el-GR"/>
        </w:rPr>
      </w:pPr>
      <w:r>
        <w:rPr>
          <w:sz w:val="24"/>
          <w:szCs w:val="24"/>
          <w:lang w:val="el-GR"/>
        </w:rPr>
        <w:t>Για τους σκοπούς της παρούσας οδηγίας, τα προσωπικά δεδομένα θα αναφέρονται σε αυτά των υποκειμένων της έρευνας.</w:t>
      </w:r>
    </w:p>
    <w:p w:rsidR="00F249A1" w:rsidRDefault="000E31FD" w:rsidP="000E31FD">
      <w:pPr>
        <w:jc w:val="both"/>
        <w:rPr>
          <w:sz w:val="24"/>
          <w:szCs w:val="24"/>
          <w:lang w:val="el-GR"/>
        </w:rPr>
      </w:pPr>
      <w:r w:rsidRPr="002F21BF">
        <w:rPr>
          <w:sz w:val="24"/>
          <w:szCs w:val="24"/>
          <w:lang w:val="el-GR"/>
        </w:rPr>
        <w:t xml:space="preserve">Οι κύριες υποχρεώσεις του </w:t>
      </w:r>
      <w:r w:rsidR="002F21BF" w:rsidRPr="002F21BF">
        <w:rPr>
          <w:sz w:val="24"/>
          <w:szCs w:val="24"/>
          <w:lang w:val="el-GR"/>
        </w:rPr>
        <w:t>ΑΠΘ</w:t>
      </w:r>
      <w:r w:rsidRPr="002F21BF">
        <w:rPr>
          <w:sz w:val="24"/>
          <w:szCs w:val="24"/>
          <w:lang w:val="el-GR"/>
        </w:rPr>
        <w:t>, ω</w:t>
      </w:r>
      <w:r>
        <w:rPr>
          <w:sz w:val="24"/>
          <w:szCs w:val="24"/>
          <w:lang w:val="el-GR"/>
        </w:rPr>
        <w:t>ς προς την προστασία των  προσωπικών δεδομένων που διατηρεί  και επεξεργάζεται</w:t>
      </w:r>
      <w:r w:rsidR="00041B05">
        <w:rPr>
          <w:sz w:val="24"/>
          <w:szCs w:val="24"/>
          <w:lang w:val="el-GR"/>
        </w:rPr>
        <w:t>,</w:t>
      </w:r>
      <w:r>
        <w:rPr>
          <w:sz w:val="24"/>
          <w:szCs w:val="24"/>
          <w:lang w:val="el-GR"/>
        </w:rPr>
        <w:t xml:space="preserve"> παραμένουν ίδιες ανεξάρτητα του ρόλου του. </w:t>
      </w:r>
      <w:r w:rsidR="00041B05">
        <w:rPr>
          <w:sz w:val="24"/>
          <w:szCs w:val="24"/>
          <w:lang w:val="el-GR"/>
        </w:rPr>
        <w:t>Τ</w:t>
      </w:r>
      <w:r w:rsidR="00DB695D">
        <w:rPr>
          <w:sz w:val="24"/>
          <w:szCs w:val="24"/>
          <w:lang w:val="el-GR"/>
        </w:rPr>
        <w:t xml:space="preserve">α τεχνικά και οργανωτικά μέτρα που προτείνονται </w:t>
      </w:r>
      <w:r w:rsidR="00041B05">
        <w:rPr>
          <w:sz w:val="24"/>
          <w:szCs w:val="24"/>
          <w:lang w:val="el-GR"/>
        </w:rPr>
        <w:t xml:space="preserve">να λαμβάνονται </w:t>
      </w:r>
      <w:r w:rsidR="00DB695D">
        <w:rPr>
          <w:sz w:val="24"/>
          <w:szCs w:val="24"/>
          <w:lang w:val="el-GR"/>
        </w:rPr>
        <w:t xml:space="preserve">κατά την διάρκεια της έρευνας, περιγράφονται </w:t>
      </w:r>
      <w:r w:rsidR="00041B05">
        <w:rPr>
          <w:sz w:val="24"/>
          <w:szCs w:val="24"/>
          <w:lang w:val="el-GR"/>
        </w:rPr>
        <w:t xml:space="preserve">αναλυτικά </w:t>
      </w:r>
      <w:r w:rsidR="00DB695D">
        <w:rPr>
          <w:sz w:val="24"/>
          <w:szCs w:val="24"/>
          <w:lang w:val="el-GR"/>
        </w:rPr>
        <w:t>στον προκαταρτικό οδηγό.</w:t>
      </w:r>
    </w:p>
    <w:p w:rsidR="00406FD0" w:rsidRDefault="000E31FD" w:rsidP="000E31FD">
      <w:pPr>
        <w:jc w:val="both"/>
        <w:rPr>
          <w:sz w:val="24"/>
          <w:szCs w:val="24"/>
          <w:lang w:val="el-GR"/>
        </w:rPr>
      </w:pPr>
      <w:r>
        <w:rPr>
          <w:sz w:val="24"/>
          <w:szCs w:val="24"/>
          <w:lang w:val="el-GR"/>
        </w:rPr>
        <w:t>Οι επιπλέον υποχρεώσεις που απορρέουν από τον ρόλο  που έχ</w:t>
      </w:r>
      <w:r w:rsidR="00406FD0">
        <w:rPr>
          <w:sz w:val="24"/>
          <w:szCs w:val="24"/>
          <w:lang w:val="el-GR"/>
        </w:rPr>
        <w:t xml:space="preserve">ει </w:t>
      </w:r>
      <w:r w:rsidR="00873037">
        <w:rPr>
          <w:sz w:val="24"/>
          <w:szCs w:val="24"/>
          <w:lang w:val="el-GR"/>
        </w:rPr>
        <w:t xml:space="preserve">το </w:t>
      </w:r>
      <w:r w:rsidR="002F21BF" w:rsidRPr="002F21BF">
        <w:rPr>
          <w:sz w:val="24"/>
          <w:szCs w:val="24"/>
          <w:lang w:val="el-GR"/>
        </w:rPr>
        <w:t>ΑΠΘ</w:t>
      </w:r>
      <w:r>
        <w:rPr>
          <w:sz w:val="24"/>
          <w:szCs w:val="24"/>
          <w:lang w:val="el-GR"/>
        </w:rPr>
        <w:t>, αφορούν τις σχέσεις που διαμορφών</w:t>
      </w:r>
      <w:r w:rsidR="00406FD0">
        <w:rPr>
          <w:sz w:val="24"/>
          <w:szCs w:val="24"/>
          <w:lang w:val="el-GR"/>
        </w:rPr>
        <w:t>ει</w:t>
      </w:r>
      <w:r>
        <w:rPr>
          <w:sz w:val="24"/>
          <w:szCs w:val="24"/>
          <w:lang w:val="el-GR"/>
        </w:rPr>
        <w:t xml:space="preserve"> </w:t>
      </w:r>
      <w:r w:rsidR="00406FD0">
        <w:rPr>
          <w:sz w:val="24"/>
          <w:szCs w:val="24"/>
          <w:lang w:val="el-GR"/>
        </w:rPr>
        <w:t xml:space="preserve">με τα υπόλοιπα μέλη </w:t>
      </w:r>
      <w:r>
        <w:rPr>
          <w:sz w:val="24"/>
          <w:szCs w:val="24"/>
          <w:lang w:val="el-GR"/>
        </w:rPr>
        <w:t xml:space="preserve">της </w:t>
      </w:r>
      <w:r w:rsidR="00B06921" w:rsidRPr="00B06921">
        <w:rPr>
          <w:sz w:val="24"/>
          <w:szCs w:val="24"/>
          <w:lang w:val="el-GR"/>
        </w:rPr>
        <w:t>κοινοπραξίας</w:t>
      </w:r>
      <w:r w:rsidR="00DA1E16">
        <w:rPr>
          <w:sz w:val="24"/>
          <w:szCs w:val="24"/>
          <w:lang w:val="el-GR"/>
        </w:rPr>
        <w:t xml:space="preserve"> ω</w:t>
      </w:r>
      <w:r w:rsidR="00406FD0" w:rsidRPr="00406FD0">
        <w:rPr>
          <w:sz w:val="24"/>
          <w:szCs w:val="24"/>
          <w:lang w:val="el-GR"/>
        </w:rPr>
        <w:t xml:space="preserve">ς </w:t>
      </w:r>
      <w:r w:rsidR="00406FD0">
        <w:rPr>
          <w:sz w:val="24"/>
          <w:szCs w:val="24"/>
          <w:lang w:val="el-GR"/>
        </w:rPr>
        <w:t xml:space="preserve">προς τα προσωπικά δεδομένα </w:t>
      </w:r>
      <w:r w:rsidR="00DA1E16">
        <w:rPr>
          <w:sz w:val="24"/>
          <w:szCs w:val="24"/>
          <w:lang w:val="el-GR"/>
        </w:rPr>
        <w:t>και</w:t>
      </w:r>
      <w:r w:rsidR="00406FD0">
        <w:rPr>
          <w:sz w:val="24"/>
          <w:szCs w:val="24"/>
          <w:lang w:val="el-GR"/>
        </w:rPr>
        <w:t xml:space="preserve"> μπορεί να θεωρείται:</w:t>
      </w:r>
    </w:p>
    <w:p w:rsidR="00406FD0" w:rsidRPr="00406FD0" w:rsidRDefault="00406FD0" w:rsidP="00406FD0">
      <w:pPr>
        <w:pStyle w:val="a3"/>
        <w:numPr>
          <w:ilvl w:val="0"/>
          <w:numId w:val="10"/>
        </w:numPr>
        <w:jc w:val="both"/>
        <w:rPr>
          <w:sz w:val="24"/>
          <w:szCs w:val="24"/>
          <w:lang w:val="el-GR"/>
        </w:rPr>
      </w:pPr>
      <w:r w:rsidRPr="00273E7A">
        <w:rPr>
          <w:b/>
          <w:sz w:val="24"/>
          <w:szCs w:val="24"/>
          <w:lang w:val="el-GR"/>
        </w:rPr>
        <w:t>υπεύθυνος επεξεργασίας</w:t>
      </w:r>
      <w:r w:rsidRPr="00406FD0">
        <w:rPr>
          <w:sz w:val="24"/>
          <w:szCs w:val="24"/>
          <w:lang w:val="el-GR"/>
        </w:rPr>
        <w:t>, που διατηρεί και επεξεργάζεται μόνο δικά του δεδομένα</w:t>
      </w:r>
    </w:p>
    <w:p w:rsidR="00406FD0" w:rsidRPr="00406FD0" w:rsidRDefault="00406FD0" w:rsidP="00B06921">
      <w:pPr>
        <w:pStyle w:val="a3"/>
        <w:numPr>
          <w:ilvl w:val="0"/>
          <w:numId w:val="10"/>
        </w:numPr>
        <w:jc w:val="both"/>
        <w:rPr>
          <w:sz w:val="24"/>
          <w:szCs w:val="24"/>
          <w:lang w:val="el-GR"/>
        </w:rPr>
      </w:pPr>
      <w:r w:rsidRPr="00273E7A">
        <w:rPr>
          <w:b/>
          <w:sz w:val="24"/>
          <w:szCs w:val="24"/>
          <w:lang w:val="el-GR"/>
        </w:rPr>
        <w:t>από κοινού υπεύθυνος επεξεργασίας</w:t>
      </w:r>
      <w:r w:rsidR="00273E7A">
        <w:rPr>
          <w:sz w:val="24"/>
          <w:szCs w:val="24"/>
          <w:lang w:val="el-GR"/>
        </w:rPr>
        <w:t xml:space="preserve"> </w:t>
      </w:r>
      <w:r w:rsidR="00B06921">
        <w:rPr>
          <w:sz w:val="24"/>
          <w:szCs w:val="24"/>
          <w:lang w:val="el-GR"/>
        </w:rPr>
        <w:t>με άλλα μέλη της</w:t>
      </w:r>
      <w:r w:rsidR="00B06921" w:rsidRPr="00B06921">
        <w:rPr>
          <w:lang w:val="el-GR"/>
        </w:rPr>
        <w:t xml:space="preserve"> </w:t>
      </w:r>
      <w:r w:rsidR="00B06921" w:rsidRPr="00B06921">
        <w:rPr>
          <w:sz w:val="24"/>
          <w:szCs w:val="24"/>
          <w:lang w:val="el-GR"/>
        </w:rPr>
        <w:t>κοινοπραξίας</w:t>
      </w:r>
      <w:r w:rsidR="00B06921">
        <w:rPr>
          <w:sz w:val="24"/>
          <w:szCs w:val="24"/>
          <w:lang w:val="el-GR"/>
        </w:rPr>
        <w:t xml:space="preserve"> </w:t>
      </w:r>
      <w:r w:rsidR="00273E7A">
        <w:rPr>
          <w:sz w:val="24"/>
          <w:szCs w:val="24"/>
          <w:lang w:val="el-GR"/>
        </w:rPr>
        <w:t xml:space="preserve">για τα προσωπικά δεδομένα που </w:t>
      </w:r>
      <w:r w:rsidR="00B06921">
        <w:rPr>
          <w:sz w:val="24"/>
          <w:szCs w:val="24"/>
          <w:lang w:val="el-GR"/>
        </w:rPr>
        <w:t>διαμοιράζ</w:t>
      </w:r>
      <w:r w:rsidR="00DA1E16">
        <w:rPr>
          <w:sz w:val="24"/>
          <w:szCs w:val="24"/>
          <w:lang w:val="el-GR"/>
        </w:rPr>
        <w:t>ονται τα μέλη</w:t>
      </w:r>
      <w:r w:rsidR="00273E7A">
        <w:rPr>
          <w:sz w:val="24"/>
          <w:szCs w:val="24"/>
          <w:lang w:val="el-GR"/>
        </w:rPr>
        <w:t>.</w:t>
      </w:r>
    </w:p>
    <w:p w:rsidR="00B5160D" w:rsidRDefault="00273E7A" w:rsidP="00B06921">
      <w:pPr>
        <w:pStyle w:val="a3"/>
        <w:numPr>
          <w:ilvl w:val="0"/>
          <w:numId w:val="10"/>
        </w:numPr>
        <w:jc w:val="both"/>
        <w:rPr>
          <w:sz w:val="24"/>
          <w:szCs w:val="24"/>
          <w:lang w:val="el-GR"/>
        </w:rPr>
      </w:pPr>
      <w:r w:rsidRPr="00273E7A">
        <w:rPr>
          <w:b/>
          <w:sz w:val="24"/>
          <w:szCs w:val="24"/>
          <w:lang w:val="el-GR"/>
        </w:rPr>
        <w:t xml:space="preserve">Εκτελών </w:t>
      </w:r>
      <w:r w:rsidR="00406FD0" w:rsidRPr="00273E7A">
        <w:rPr>
          <w:b/>
          <w:sz w:val="24"/>
          <w:szCs w:val="24"/>
          <w:lang w:val="el-GR"/>
        </w:rPr>
        <w:t>την επεξεργασία</w:t>
      </w:r>
      <w:r w:rsidR="00406FD0" w:rsidRPr="00406FD0">
        <w:rPr>
          <w:sz w:val="24"/>
          <w:szCs w:val="24"/>
          <w:lang w:val="el-GR"/>
        </w:rPr>
        <w:t xml:space="preserve"> </w:t>
      </w:r>
      <w:r w:rsidR="00C23DDF">
        <w:rPr>
          <w:sz w:val="24"/>
          <w:szCs w:val="24"/>
          <w:lang w:val="el-GR"/>
        </w:rPr>
        <w:t>(υπεργολάβος</w:t>
      </w:r>
      <w:r>
        <w:rPr>
          <w:sz w:val="24"/>
          <w:szCs w:val="24"/>
          <w:lang w:val="el-GR"/>
        </w:rPr>
        <w:t xml:space="preserve">) όταν επεξεργάζεται δεδομένα κατ΄ εντολή μέλους της </w:t>
      </w:r>
      <w:r w:rsidR="00B06921" w:rsidRPr="00B06921">
        <w:rPr>
          <w:sz w:val="24"/>
          <w:szCs w:val="24"/>
          <w:lang w:val="el-GR"/>
        </w:rPr>
        <w:t xml:space="preserve">κοινοπραξίας </w:t>
      </w:r>
      <w:r w:rsidR="004A13D5">
        <w:rPr>
          <w:sz w:val="24"/>
          <w:szCs w:val="24"/>
          <w:lang w:val="el-GR"/>
        </w:rPr>
        <w:t xml:space="preserve">χωρίς να </w:t>
      </w:r>
      <w:r>
        <w:rPr>
          <w:sz w:val="24"/>
          <w:szCs w:val="24"/>
          <w:lang w:val="el-GR"/>
        </w:rPr>
        <w:t>μετέχει</w:t>
      </w:r>
      <w:r w:rsidR="00B06921">
        <w:rPr>
          <w:sz w:val="24"/>
          <w:szCs w:val="24"/>
          <w:lang w:val="el-GR"/>
        </w:rPr>
        <w:t xml:space="preserve"> σε αυτή</w:t>
      </w:r>
      <w:r>
        <w:rPr>
          <w:sz w:val="24"/>
          <w:szCs w:val="24"/>
          <w:lang w:val="el-GR"/>
        </w:rPr>
        <w:t>.</w:t>
      </w:r>
      <w:r w:rsidR="00A97D73">
        <w:rPr>
          <w:sz w:val="24"/>
          <w:szCs w:val="24"/>
          <w:lang w:val="el-GR"/>
        </w:rPr>
        <w:t xml:space="preserve"> </w:t>
      </w:r>
    </w:p>
    <w:p w:rsidR="00A97D73" w:rsidRPr="00DB695D" w:rsidRDefault="00DA1E16" w:rsidP="00A97D73">
      <w:pPr>
        <w:ind w:left="360"/>
        <w:jc w:val="both"/>
        <w:rPr>
          <w:sz w:val="24"/>
          <w:szCs w:val="24"/>
          <w:lang w:val="el-GR"/>
        </w:rPr>
      </w:pPr>
      <w:r>
        <w:rPr>
          <w:sz w:val="24"/>
          <w:szCs w:val="24"/>
          <w:lang w:val="el-GR"/>
        </w:rPr>
        <w:t xml:space="preserve">Εκτελών </w:t>
      </w:r>
      <w:r w:rsidR="00DB695D">
        <w:rPr>
          <w:sz w:val="24"/>
          <w:szCs w:val="24"/>
          <w:lang w:val="el-GR"/>
        </w:rPr>
        <w:t xml:space="preserve">την επεξεργασία, </w:t>
      </w:r>
      <w:r w:rsidR="00C23DDF">
        <w:rPr>
          <w:sz w:val="24"/>
          <w:szCs w:val="24"/>
          <w:lang w:val="el-GR"/>
        </w:rPr>
        <w:t>θα πρέπει να θεωρείται και κάθε</w:t>
      </w:r>
      <w:r w:rsidR="00DB695D">
        <w:rPr>
          <w:sz w:val="24"/>
          <w:szCs w:val="24"/>
          <w:lang w:val="el-GR"/>
        </w:rPr>
        <w:t xml:space="preserve"> </w:t>
      </w:r>
      <w:r>
        <w:rPr>
          <w:sz w:val="24"/>
          <w:szCs w:val="24"/>
          <w:lang w:val="el-GR"/>
        </w:rPr>
        <w:t>ανεξάρτητος ερευνητής</w:t>
      </w:r>
      <w:r w:rsidR="00DB695D">
        <w:rPr>
          <w:sz w:val="24"/>
          <w:szCs w:val="24"/>
          <w:lang w:val="el-GR"/>
        </w:rPr>
        <w:t xml:space="preserve"> με σύμβαση έργου</w:t>
      </w:r>
      <w:r>
        <w:rPr>
          <w:sz w:val="24"/>
          <w:szCs w:val="24"/>
          <w:lang w:val="el-GR"/>
        </w:rPr>
        <w:t xml:space="preserve"> τον οποίο χρησιμοποιεί μέλος της κοινοπραξίας</w:t>
      </w:r>
      <w:r w:rsidR="00DB695D">
        <w:rPr>
          <w:sz w:val="24"/>
          <w:szCs w:val="24"/>
          <w:lang w:val="el-GR"/>
        </w:rPr>
        <w:t>.</w:t>
      </w:r>
    </w:p>
    <w:p w:rsidR="00DB695D" w:rsidRDefault="00A97D73" w:rsidP="00A97D73">
      <w:pPr>
        <w:jc w:val="both"/>
        <w:rPr>
          <w:sz w:val="24"/>
          <w:szCs w:val="24"/>
          <w:lang w:val="el-GR"/>
        </w:rPr>
      </w:pPr>
      <w:r>
        <w:rPr>
          <w:sz w:val="24"/>
          <w:szCs w:val="24"/>
          <w:lang w:val="el-GR"/>
        </w:rPr>
        <w:t xml:space="preserve">Στη συνέχεια θα εξετάσουμε </w:t>
      </w:r>
      <w:r w:rsidR="00DB695D">
        <w:rPr>
          <w:sz w:val="24"/>
          <w:szCs w:val="24"/>
          <w:lang w:val="el-GR"/>
        </w:rPr>
        <w:t xml:space="preserve">τις υποχρεώσεις του </w:t>
      </w:r>
      <w:r w:rsidR="002F21BF" w:rsidRPr="002F21BF">
        <w:rPr>
          <w:sz w:val="24"/>
          <w:szCs w:val="24"/>
          <w:lang w:val="el-GR"/>
        </w:rPr>
        <w:t>ΑΠΘ</w:t>
      </w:r>
      <w:r w:rsidR="00DB695D">
        <w:rPr>
          <w:sz w:val="24"/>
          <w:szCs w:val="24"/>
          <w:lang w:val="el-GR"/>
        </w:rPr>
        <w:t xml:space="preserve"> με βάση τον ρόλο </w:t>
      </w:r>
      <w:r w:rsidR="00DA1E16">
        <w:rPr>
          <w:sz w:val="24"/>
          <w:szCs w:val="24"/>
          <w:lang w:val="el-GR"/>
        </w:rPr>
        <w:t>που αναλαμβάνει.</w:t>
      </w:r>
    </w:p>
    <w:p w:rsidR="00E7583D" w:rsidRPr="004A13D5" w:rsidRDefault="00E7583D" w:rsidP="008D4F36">
      <w:pPr>
        <w:pStyle w:val="1"/>
        <w:numPr>
          <w:ilvl w:val="0"/>
          <w:numId w:val="17"/>
        </w:numPr>
        <w:rPr>
          <w:b/>
          <w:color w:val="000000" w:themeColor="text1"/>
          <w:sz w:val="28"/>
          <w:szCs w:val="28"/>
          <w:lang w:val="el-GR"/>
        </w:rPr>
      </w:pPr>
      <w:r w:rsidRPr="004A13D5">
        <w:rPr>
          <w:b/>
          <w:color w:val="000000" w:themeColor="text1"/>
          <w:sz w:val="28"/>
          <w:szCs w:val="28"/>
        </w:rPr>
        <w:lastRenderedPageBreak/>
        <w:t>Project</w:t>
      </w:r>
      <w:r w:rsidRPr="004A13D5">
        <w:rPr>
          <w:b/>
          <w:color w:val="000000" w:themeColor="text1"/>
          <w:sz w:val="28"/>
          <w:szCs w:val="28"/>
          <w:lang w:val="el-GR"/>
        </w:rPr>
        <w:t xml:space="preserve"> </w:t>
      </w:r>
      <w:r w:rsidRPr="004A13D5">
        <w:rPr>
          <w:b/>
          <w:color w:val="000000" w:themeColor="text1"/>
          <w:sz w:val="28"/>
          <w:szCs w:val="28"/>
        </w:rPr>
        <w:t>Coordinator</w:t>
      </w:r>
      <w:r w:rsidR="00026E1F">
        <w:rPr>
          <w:b/>
          <w:color w:val="000000" w:themeColor="text1"/>
          <w:sz w:val="28"/>
          <w:szCs w:val="28"/>
          <w:lang w:val="el-GR"/>
        </w:rPr>
        <w:t xml:space="preserve"> (</w:t>
      </w:r>
      <w:r w:rsidRPr="004A13D5">
        <w:rPr>
          <w:b/>
          <w:color w:val="000000" w:themeColor="text1"/>
          <w:sz w:val="28"/>
          <w:szCs w:val="28"/>
        </w:rPr>
        <w:t>PC</w:t>
      </w:r>
      <w:r w:rsidRPr="004A13D5">
        <w:rPr>
          <w:b/>
          <w:color w:val="000000" w:themeColor="text1"/>
          <w:sz w:val="28"/>
          <w:szCs w:val="28"/>
          <w:lang w:val="el-GR"/>
        </w:rPr>
        <w:t>)</w:t>
      </w:r>
    </w:p>
    <w:p w:rsidR="00E7583D" w:rsidRDefault="00E7583D" w:rsidP="00A97D73">
      <w:pPr>
        <w:jc w:val="both"/>
        <w:rPr>
          <w:sz w:val="24"/>
          <w:szCs w:val="24"/>
          <w:lang w:val="el-GR"/>
        </w:rPr>
      </w:pPr>
    </w:p>
    <w:p w:rsidR="00E7583D" w:rsidRDefault="00E7583D" w:rsidP="00A97D73">
      <w:pPr>
        <w:jc w:val="both"/>
        <w:rPr>
          <w:sz w:val="24"/>
          <w:szCs w:val="24"/>
          <w:lang w:val="el-GR"/>
        </w:rPr>
      </w:pPr>
      <w:r>
        <w:rPr>
          <w:sz w:val="24"/>
          <w:szCs w:val="24"/>
          <w:lang w:val="el-GR"/>
        </w:rPr>
        <w:t>Στα πλαίσια των ευθυνών αυτού του ρόλου είναι και η διαχείριση των πόρων και των σχέσεων</w:t>
      </w:r>
      <w:r w:rsidR="00124ECF">
        <w:rPr>
          <w:sz w:val="24"/>
          <w:szCs w:val="24"/>
          <w:lang w:val="el-GR"/>
        </w:rPr>
        <w:t xml:space="preserve"> μεταξύ των μελών της κοινοπραξίας</w:t>
      </w:r>
      <w:r>
        <w:rPr>
          <w:sz w:val="24"/>
          <w:szCs w:val="24"/>
          <w:lang w:val="el-GR"/>
        </w:rPr>
        <w:t xml:space="preserve">, </w:t>
      </w:r>
      <w:r w:rsidR="00124ECF">
        <w:rPr>
          <w:sz w:val="24"/>
          <w:szCs w:val="24"/>
          <w:lang w:val="el-GR"/>
        </w:rPr>
        <w:t>τα</w:t>
      </w:r>
      <w:r>
        <w:rPr>
          <w:sz w:val="24"/>
          <w:szCs w:val="24"/>
          <w:lang w:val="el-GR"/>
        </w:rPr>
        <w:t xml:space="preserve"> οποί</w:t>
      </w:r>
      <w:r w:rsidR="00124ECF">
        <w:rPr>
          <w:sz w:val="24"/>
          <w:szCs w:val="24"/>
          <w:lang w:val="el-GR"/>
        </w:rPr>
        <w:t>α</w:t>
      </w:r>
      <w:r>
        <w:rPr>
          <w:sz w:val="24"/>
          <w:szCs w:val="24"/>
          <w:lang w:val="el-GR"/>
        </w:rPr>
        <w:t xml:space="preserve"> </w:t>
      </w:r>
      <w:r w:rsidR="00C23DDF">
        <w:rPr>
          <w:sz w:val="24"/>
          <w:szCs w:val="24"/>
          <w:lang w:val="el-GR"/>
        </w:rPr>
        <w:t>εξειδικεύοντα</w:t>
      </w:r>
      <w:r w:rsidR="00124ECF">
        <w:rPr>
          <w:sz w:val="24"/>
          <w:szCs w:val="24"/>
          <w:lang w:val="el-GR"/>
        </w:rPr>
        <w:t xml:space="preserve">ς </w:t>
      </w:r>
      <w:r>
        <w:rPr>
          <w:sz w:val="24"/>
          <w:szCs w:val="24"/>
          <w:lang w:val="el-GR"/>
        </w:rPr>
        <w:t>στα προσωπικά δεδομένα, περιλαμβάνουν:</w:t>
      </w:r>
    </w:p>
    <w:p w:rsidR="00AD5169" w:rsidRPr="00064766" w:rsidRDefault="00C23DDF" w:rsidP="00064766">
      <w:pPr>
        <w:pStyle w:val="a3"/>
        <w:numPr>
          <w:ilvl w:val="0"/>
          <w:numId w:val="11"/>
        </w:numPr>
        <w:jc w:val="both"/>
        <w:rPr>
          <w:sz w:val="24"/>
          <w:szCs w:val="24"/>
          <w:lang w:val="el-GR"/>
        </w:rPr>
      </w:pPr>
      <w:r>
        <w:rPr>
          <w:sz w:val="24"/>
          <w:szCs w:val="24"/>
          <w:lang w:val="el-GR"/>
        </w:rPr>
        <w:t>Τη</w:t>
      </w:r>
      <w:r w:rsidR="00E7583D">
        <w:rPr>
          <w:sz w:val="24"/>
          <w:szCs w:val="24"/>
          <w:lang w:val="el-GR"/>
        </w:rPr>
        <w:t xml:space="preserve"> διαχείριση </w:t>
      </w:r>
      <w:r w:rsidR="00AD5169">
        <w:rPr>
          <w:sz w:val="24"/>
          <w:szCs w:val="24"/>
          <w:lang w:val="el-GR"/>
        </w:rPr>
        <w:t xml:space="preserve">ερευνητικών </w:t>
      </w:r>
      <w:r w:rsidR="00E7583D">
        <w:rPr>
          <w:sz w:val="24"/>
          <w:szCs w:val="24"/>
          <w:lang w:val="el-GR"/>
        </w:rPr>
        <w:t>δεδομένων</w:t>
      </w:r>
      <w:r w:rsidR="00AD5169">
        <w:rPr>
          <w:sz w:val="24"/>
          <w:szCs w:val="24"/>
          <w:lang w:val="el-GR"/>
        </w:rPr>
        <w:t xml:space="preserve"> μέσα </w:t>
      </w:r>
      <w:r w:rsidR="009E4ED0">
        <w:rPr>
          <w:sz w:val="24"/>
          <w:szCs w:val="24"/>
          <w:lang w:val="el-GR"/>
        </w:rPr>
        <w:t>στη</w:t>
      </w:r>
      <w:r w:rsidR="009E4ED0" w:rsidRPr="009E4ED0">
        <w:rPr>
          <w:sz w:val="24"/>
          <w:szCs w:val="24"/>
          <w:lang w:val="el-GR"/>
        </w:rPr>
        <w:t xml:space="preserve"> κοινοπραξία</w:t>
      </w:r>
      <w:r w:rsidR="009E4ED0">
        <w:rPr>
          <w:sz w:val="24"/>
          <w:szCs w:val="24"/>
          <w:lang w:val="el-GR"/>
        </w:rPr>
        <w:t xml:space="preserve"> </w:t>
      </w:r>
      <w:r w:rsidR="008B7355">
        <w:rPr>
          <w:sz w:val="24"/>
          <w:szCs w:val="24"/>
          <w:lang w:val="el-GR"/>
        </w:rPr>
        <w:t>(οργανωτικά μέτρα)</w:t>
      </w:r>
    </w:p>
    <w:p w:rsidR="00AD5169" w:rsidRDefault="00AD5169" w:rsidP="00E7583D">
      <w:pPr>
        <w:pStyle w:val="a3"/>
        <w:numPr>
          <w:ilvl w:val="0"/>
          <w:numId w:val="11"/>
        </w:numPr>
        <w:jc w:val="both"/>
        <w:rPr>
          <w:sz w:val="24"/>
          <w:szCs w:val="24"/>
          <w:lang w:val="el-GR"/>
        </w:rPr>
      </w:pPr>
      <w:r>
        <w:rPr>
          <w:sz w:val="24"/>
          <w:szCs w:val="24"/>
          <w:lang w:val="el-GR"/>
        </w:rPr>
        <w:t>Την κάλυψη των τεχνικών μέτρων ασφάλειας και προστασίας των δεδομένων</w:t>
      </w:r>
    </w:p>
    <w:p w:rsidR="00616DD3" w:rsidRDefault="00616DD3" w:rsidP="00E7583D">
      <w:pPr>
        <w:pStyle w:val="a3"/>
        <w:numPr>
          <w:ilvl w:val="0"/>
          <w:numId w:val="11"/>
        </w:numPr>
        <w:jc w:val="both"/>
        <w:rPr>
          <w:sz w:val="24"/>
          <w:szCs w:val="24"/>
          <w:lang w:val="el-GR"/>
        </w:rPr>
      </w:pPr>
      <w:r>
        <w:rPr>
          <w:sz w:val="24"/>
          <w:szCs w:val="24"/>
          <w:lang w:val="el-GR"/>
        </w:rPr>
        <w:t xml:space="preserve">Εκτίμηση αντικτύπου </w:t>
      </w:r>
      <w:r w:rsidR="00633B65">
        <w:rPr>
          <w:sz w:val="24"/>
          <w:szCs w:val="24"/>
          <w:lang w:val="el-GR"/>
        </w:rPr>
        <w:t>σχετική με τη</w:t>
      </w:r>
      <w:r>
        <w:rPr>
          <w:sz w:val="24"/>
          <w:szCs w:val="24"/>
          <w:lang w:val="el-GR"/>
        </w:rPr>
        <w:t xml:space="preserve"> προστασία των δεδομένων</w:t>
      </w:r>
      <w:r w:rsidR="007900F8">
        <w:rPr>
          <w:sz w:val="24"/>
          <w:szCs w:val="24"/>
          <w:lang w:val="el-GR"/>
        </w:rPr>
        <w:t xml:space="preserve"> (</w:t>
      </w:r>
      <w:r w:rsidR="00633B65">
        <w:rPr>
          <w:sz w:val="24"/>
          <w:szCs w:val="24"/>
        </w:rPr>
        <w:t>DPIA</w:t>
      </w:r>
      <w:r w:rsidR="00633B65" w:rsidRPr="00633B65">
        <w:rPr>
          <w:sz w:val="24"/>
          <w:szCs w:val="24"/>
          <w:lang w:val="el-GR"/>
        </w:rPr>
        <w:t>)</w:t>
      </w:r>
    </w:p>
    <w:p w:rsidR="00616DD3" w:rsidRDefault="00616DD3" w:rsidP="00616DD3">
      <w:pPr>
        <w:pStyle w:val="a3"/>
        <w:ind w:left="0"/>
        <w:jc w:val="both"/>
        <w:rPr>
          <w:sz w:val="24"/>
          <w:szCs w:val="24"/>
          <w:lang w:val="el-GR"/>
        </w:rPr>
      </w:pPr>
    </w:p>
    <w:p w:rsidR="00AD5169" w:rsidRDefault="00616DD3" w:rsidP="00616DD3">
      <w:pPr>
        <w:pStyle w:val="a3"/>
        <w:ind w:left="0"/>
        <w:jc w:val="both"/>
        <w:rPr>
          <w:sz w:val="24"/>
          <w:szCs w:val="24"/>
          <w:lang w:val="el-GR"/>
        </w:rPr>
      </w:pPr>
      <w:r>
        <w:rPr>
          <w:sz w:val="24"/>
          <w:szCs w:val="24"/>
          <w:lang w:val="el-GR"/>
        </w:rPr>
        <w:t>Ο</w:t>
      </w:r>
      <w:r w:rsidRPr="00616DD3">
        <w:rPr>
          <w:sz w:val="24"/>
          <w:szCs w:val="24"/>
          <w:lang w:val="el-GR"/>
        </w:rPr>
        <w:t xml:space="preserve"> </w:t>
      </w:r>
      <w:r>
        <w:rPr>
          <w:sz w:val="24"/>
          <w:szCs w:val="24"/>
        </w:rPr>
        <w:t>Project</w:t>
      </w:r>
      <w:r w:rsidRPr="00616DD3">
        <w:rPr>
          <w:sz w:val="24"/>
          <w:szCs w:val="24"/>
          <w:lang w:val="el-GR"/>
        </w:rPr>
        <w:t xml:space="preserve"> </w:t>
      </w:r>
      <w:r>
        <w:rPr>
          <w:sz w:val="24"/>
          <w:szCs w:val="24"/>
        </w:rPr>
        <w:t>Coordinator</w:t>
      </w:r>
      <w:r w:rsidRPr="00616DD3">
        <w:rPr>
          <w:sz w:val="24"/>
          <w:szCs w:val="24"/>
          <w:lang w:val="el-GR"/>
        </w:rPr>
        <w:t xml:space="preserve"> </w:t>
      </w:r>
      <w:r>
        <w:rPr>
          <w:sz w:val="24"/>
          <w:szCs w:val="24"/>
          <w:lang w:val="el-GR"/>
        </w:rPr>
        <w:t xml:space="preserve">θα πρέπει να γνωρίζει τι σχέσεις των μελών μεταξύ τους και κυρίως τον τρόπο που θα διαβιβάζονται και θα διαμοιράζονται τα ερευνητικά δεδομένα </w:t>
      </w:r>
      <w:r w:rsidR="00DA1E16">
        <w:rPr>
          <w:sz w:val="24"/>
          <w:szCs w:val="24"/>
          <w:lang w:val="el-GR"/>
        </w:rPr>
        <w:t>ελέγχοντας και προτείνοντας</w:t>
      </w:r>
      <w:r>
        <w:rPr>
          <w:sz w:val="24"/>
          <w:szCs w:val="24"/>
          <w:lang w:val="el-GR"/>
        </w:rPr>
        <w:t xml:space="preserve"> </w:t>
      </w:r>
      <w:r w:rsidR="00E54828">
        <w:rPr>
          <w:sz w:val="24"/>
          <w:szCs w:val="24"/>
          <w:lang w:val="el-GR"/>
        </w:rPr>
        <w:t xml:space="preserve">τα κατάλληλα </w:t>
      </w:r>
      <w:r>
        <w:rPr>
          <w:sz w:val="24"/>
          <w:szCs w:val="24"/>
          <w:lang w:val="el-GR"/>
        </w:rPr>
        <w:t xml:space="preserve"> μέτρα προστασίας που μειώνουν τους κινδύνους παραβίασης.</w:t>
      </w:r>
    </w:p>
    <w:p w:rsidR="00C277EE" w:rsidRDefault="00C277EE" w:rsidP="00616DD3">
      <w:pPr>
        <w:pStyle w:val="a3"/>
        <w:ind w:left="0"/>
        <w:jc w:val="both"/>
        <w:rPr>
          <w:sz w:val="24"/>
          <w:szCs w:val="24"/>
          <w:lang w:val="el-GR"/>
        </w:rPr>
      </w:pPr>
      <w:r>
        <w:rPr>
          <w:sz w:val="24"/>
          <w:szCs w:val="24"/>
          <w:lang w:val="el-GR"/>
        </w:rPr>
        <w:t xml:space="preserve">Είναι σημαντικό να γίνει κατανοητή </w:t>
      </w:r>
      <w:r w:rsidR="00DA1E16">
        <w:rPr>
          <w:sz w:val="24"/>
          <w:szCs w:val="24"/>
          <w:lang w:val="el-GR"/>
        </w:rPr>
        <w:t>η νομική ευθύνη</w:t>
      </w:r>
      <w:r>
        <w:rPr>
          <w:sz w:val="24"/>
          <w:szCs w:val="24"/>
          <w:lang w:val="el-GR"/>
        </w:rPr>
        <w:t xml:space="preserve"> των από κοινού υπευθύνων επεξεργασίας της κοινοπραξίας, όταν υφίσταται αυτή η σχέση, και το πως</w:t>
      </w:r>
      <w:r w:rsidR="00DA1E16">
        <w:rPr>
          <w:sz w:val="24"/>
          <w:szCs w:val="24"/>
          <w:lang w:val="el-GR"/>
        </w:rPr>
        <w:t xml:space="preserve"> τα μέλη</w:t>
      </w:r>
      <w:r>
        <w:rPr>
          <w:sz w:val="24"/>
          <w:szCs w:val="24"/>
          <w:lang w:val="el-GR"/>
        </w:rPr>
        <w:t xml:space="preserve"> επηρεάζονται </w:t>
      </w:r>
      <w:r w:rsidR="00DA1E16">
        <w:rPr>
          <w:sz w:val="24"/>
          <w:szCs w:val="24"/>
          <w:lang w:val="el-GR"/>
        </w:rPr>
        <w:t>από αυτή.</w:t>
      </w:r>
    </w:p>
    <w:p w:rsidR="00E54828" w:rsidRPr="00616DD3" w:rsidRDefault="00C277EE" w:rsidP="00616DD3">
      <w:pPr>
        <w:pStyle w:val="a3"/>
        <w:ind w:left="0"/>
        <w:jc w:val="both"/>
        <w:rPr>
          <w:sz w:val="24"/>
          <w:szCs w:val="24"/>
          <w:lang w:val="el-GR"/>
        </w:rPr>
      </w:pPr>
      <w:r>
        <w:rPr>
          <w:sz w:val="24"/>
          <w:szCs w:val="24"/>
          <w:lang w:val="el-GR"/>
        </w:rPr>
        <w:t xml:space="preserve">Επίσης μια υποχρέωση του </w:t>
      </w:r>
      <w:r w:rsidRPr="00C277EE">
        <w:rPr>
          <w:sz w:val="24"/>
          <w:szCs w:val="24"/>
          <w:lang w:val="el-GR"/>
        </w:rPr>
        <w:t>Project Coordinator</w:t>
      </w:r>
      <w:r>
        <w:rPr>
          <w:sz w:val="24"/>
          <w:szCs w:val="24"/>
          <w:lang w:val="el-GR"/>
        </w:rPr>
        <w:t xml:space="preserve"> είναι η αναζήτηση ή η δημιουργία των κατάλληλων πρότυπων αρχείων για την οργάνωση των παρακάτω μέτρων. Αυτά </w:t>
      </w:r>
      <w:r w:rsidR="00873037">
        <w:rPr>
          <w:sz w:val="24"/>
          <w:szCs w:val="24"/>
          <w:lang w:val="el-GR"/>
        </w:rPr>
        <w:t xml:space="preserve">βρίσκονται στους αντίστοιχους φακέλους του </w:t>
      </w:r>
      <w:r w:rsidR="00226887">
        <w:rPr>
          <w:sz w:val="24"/>
          <w:szCs w:val="24"/>
          <w:lang w:val="el-GR"/>
        </w:rPr>
        <w:t xml:space="preserve"> Προγράμματος Προστασίας Δεδομένων που </w:t>
      </w:r>
      <w:r w:rsidR="00873037">
        <w:rPr>
          <w:sz w:val="24"/>
          <w:szCs w:val="24"/>
          <w:lang w:val="el-GR"/>
        </w:rPr>
        <w:t xml:space="preserve">έχει εκπονήσει το </w:t>
      </w:r>
      <w:r w:rsidR="002F21BF" w:rsidRPr="002F21BF">
        <w:rPr>
          <w:sz w:val="24"/>
          <w:szCs w:val="24"/>
          <w:lang w:val="el-GR"/>
        </w:rPr>
        <w:t>ΑΠΘ</w:t>
      </w:r>
      <w:r w:rsidR="00226887">
        <w:rPr>
          <w:sz w:val="24"/>
          <w:szCs w:val="24"/>
          <w:lang w:val="el-GR"/>
        </w:rPr>
        <w:t>.</w:t>
      </w:r>
    </w:p>
    <w:p w:rsidR="0014105A" w:rsidRPr="00E54828" w:rsidRDefault="0014105A" w:rsidP="008D4F36">
      <w:pPr>
        <w:pStyle w:val="2"/>
        <w:rPr>
          <w:lang w:val="el-GR"/>
        </w:rPr>
      </w:pPr>
      <w:r w:rsidRPr="004A13D5">
        <w:rPr>
          <w:lang w:val="el-GR"/>
        </w:rPr>
        <w:t xml:space="preserve">Διαχείριση ερευνητικών δεδομένων μέσα στη </w:t>
      </w:r>
      <w:r w:rsidR="00064766" w:rsidRPr="004A13D5">
        <w:rPr>
          <w:lang w:val="el-GR"/>
        </w:rPr>
        <w:t>κοινοπραξία</w:t>
      </w:r>
      <w:r w:rsidR="00225505">
        <w:rPr>
          <w:lang w:val="el-GR"/>
        </w:rPr>
        <w:t xml:space="preserve"> (</w:t>
      </w:r>
      <w:r w:rsidR="008B7355">
        <w:rPr>
          <w:lang w:val="el-GR"/>
        </w:rPr>
        <w:t>οργανωτικά μέτρα)</w:t>
      </w:r>
    </w:p>
    <w:p w:rsidR="00D91822" w:rsidRDefault="004D61E8" w:rsidP="00A97D73">
      <w:pPr>
        <w:jc w:val="both"/>
        <w:rPr>
          <w:sz w:val="24"/>
          <w:szCs w:val="24"/>
          <w:lang w:val="el-GR"/>
        </w:rPr>
      </w:pPr>
      <w:r>
        <w:rPr>
          <w:sz w:val="24"/>
          <w:szCs w:val="24"/>
          <w:lang w:val="el-GR"/>
        </w:rPr>
        <w:t xml:space="preserve">Τα ερευνητικά δεδομένα που καλείται να επεξεργαστεί η </w:t>
      </w:r>
      <w:r w:rsidR="009E4ED0" w:rsidRPr="009E4ED0">
        <w:rPr>
          <w:sz w:val="24"/>
          <w:szCs w:val="24"/>
          <w:lang w:val="el-GR"/>
        </w:rPr>
        <w:t xml:space="preserve">κοινοπραξία </w:t>
      </w:r>
      <w:r>
        <w:rPr>
          <w:sz w:val="24"/>
          <w:szCs w:val="24"/>
          <w:lang w:val="el-GR"/>
        </w:rPr>
        <w:t xml:space="preserve">μπορεί να αποτελούνται από προσωπικά δεδομένα ή </w:t>
      </w:r>
      <w:r w:rsidR="00B06921">
        <w:rPr>
          <w:sz w:val="24"/>
          <w:szCs w:val="24"/>
          <w:lang w:val="el-GR"/>
        </w:rPr>
        <w:t xml:space="preserve">και </w:t>
      </w:r>
      <w:r>
        <w:rPr>
          <w:sz w:val="24"/>
          <w:szCs w:val="24"/>
          <w:lang w:val="el-GR"/>
        </w:rPr>
        <w:t>από ανώνυμα δεδομένα</w:t>
      </w:r>
      <w:r w:rsidR="009E4ED0">
        <w:rPr>
          <w:sz w:val="24"/>
          <w:szCs w:val="24"/>
          <w:lang w:val="el-GR"/>
        </w:rPr>
        <w:t xml:space="preserve"> που </w:t>
      </w:r>
      <w:r w:rsidR="00D91822">
        <w:rPr>
          <w:sz w:val="24"/>
          <w:szCs w:val="24"/>
          <w:lang w:val="el-GR"/>
        </w:rPr>
        <w:t xml:space="preserve">μπορεί να συλλέγονται απευθείας από τα φυσικά πρόσωπα ή να είναι </w:t>
      </w:r>
      <w:r w:rsidR="009E4ED0">
        <w:rPr>
          <w:sz w:val="24"/>
          <w:szCs w:val="24"/>
          <w:lang w:val="el-GR"/>
        </w:rPr>
        <w:t>ιστορικά</w:t>
      </w:r>
      <w:r w:rsidR="00D91822">
        <w:rPr>
          <w:sz w:val="24"/>
          <w:szCs w:val="24"/>
          <w:lang w:val="el-GR"/>
        </w:rPr>
        <w:t xml:space="preserve"> δεδομένα</w:t>
      </w:r>
      <w:r w:rsidR="00225505">
        <w:rPr>
          <w:sz w:val="24"/>
          <w:szCs w:val="24"/>
          <w:lang w:val="el-GR"/>
        </w:rPr>
        <w:t xml:space="preserve"> (</w:t>
      </w:r>
      <w:r w:rsidR="009E4ED0">
        <w:rPr>
          <w:sz w:val="24"/>
          <w:szCs w:val="24"/>
          <w:lang w:val="el-GR"/>
        </w:rPr>
        <w:t>αναδρομικ</w:t>
      </w:r>
      <w:r w:rsidR="00B06921">
        <w:rPr>
          <w:sz w:val="24"/>
          <w:szCs w:val="24"/>
          <w:lang w:val="el-GR"/>
        </w:rPr>
        <w:t>ές</w:t>
      </w:r>
      <w:r w:rsidR="009E4ED0">
        <w:rPr>
          <w:sz w:val="24"/>
          <w:szCs w:val="24"/>
          <w:lang w:val="el-GR"/>
        </w:rPr>
        <w:t xml:space="preserve"> μελέτ</w:t>
      </w:r>
      <w:r w:rsidR="00B06921">
        <w:rPr>
          <w:sz w:val="24"/>
          <w:szCs w:val="24"/>
          <w:lang w:val="el-GR"/>
        </w:rPr>
        <w:t>ες</w:t>
      </w:r>
      <w:r w:rsidR="009E4ED0">
        <w:rPr>
          <w:sz w:val="24"/>
          <w:szCs w:val="24"/>
          <w:lang w:val="el-GR"/>
        </w:rPr>
        <w:t>)</w:t>
      </w:r>
      <w:r w:rsidR="00B21E18">
        <w:rPr>
          <w:sz w:val="24"/>
          <w:szCs w:val="24"/>
          <w:lang w:val="el-GR"/>
        </w:rPr>
        <w:t>.</w:t>
      </w:r>
    </w:p>
    <w:p w:rsidR="00B21E18" w:rsidRDefault="00B21E18" w:rsidP="00A97D73">
      <w:pPr>
        <w:jc w:val="both"/>
        <w:rPr>
          <w:sz w:val="24"/>
          <w:szCs w:val="24"/>
          <w:lang w:val="el-GR"/>
        </w:rPr>
      </w:pPr>
      <w:r>
        <w:rPr>
          <w:sz w:val="24"/>
          <w:szCs w:val="24"/>
          <w:lang w:val="el-GR"/>
        </w:rPr>
        <w:t xml:space="preserve">Ο διαμοιρασμός των ερευνητικών δεδομένων </w:t>
      </w:r>
      <w:r w:rsidR="00064766">
        <w:rPr>
          <w:sz w:val="24"/>
          <w:szCs w:val="24"/>
          <w:lang w:val="el-GR"/>
        </w:rPr>
        <w:t>στη</w:t>
      </w:r>
      <w:r w:rsidR="00064766" w:rsidRPr="009E4ED0">
        <w:rPr>
          <w:sz w:val="24"/>
          <w:szCs w:val="24"/>
          <w:lang w:val="el-GR"/>
        </w:rPr>
        <w:t xml:space="preserve"> κοινοπραξία</w:t>
      </w:r>
      <w:r w:rsidR="00064766">
        <w:rPr>
          <w:sz w:val="24"/>
          <w:szCs w:val="24"/>
          <w:lang w:val="el-GR"/>
        </w:rPr>
        <w:t xml:space="preserve"> δημιουργεί δύο νέους ρόλους:  τον </w:t>
      </w:r>
      <w:r w:rsidR="00064766" w:rsidRPr="00B80D1F">
        <w:rPr>
          <w:b/>
          <w:sz w:val="24"/>
          <w:szCs w:val="24"/>
          <w:lang w:val="el-GR"/>
        </w:rPr>
        <w:t>Πάροχο</w:t>
      </w:r>
      <w:r w:rsidR="00064766">
        <w:rPr>
          <w:b/>
          <w:sz w:val="24"/>
          <w:szCs w:val="24"/>
          <w:lang w:val="el-GR"/>
        </w:rPr>
        <w:t xml:space="preserve"> </w:t>
      </w:r>
      <w:r w:rsidR="00225505">
        <w:rPr>
          <w:b/>
          <w:sz w:val="24"/>
          <w:szCs w:val="24"/>
          <w:lang w:val="el-GR"/>
        </w:rPr>
        <w:t xml:space="preserve"> (</w:t>
      </w:r>
      <w:r w:rsidR="00064766" w:rsidRPr="00B80D1F">
        <w:rPr>
          <w:b/>
          <w:sz w:val="24"/>
          <w:szCs w:val="24"/>
        </w:rPr>
        <w:t>provider</w:t>
      </w:r>
      <w:r w:rsidR="00064766" w:rsidRPr="00B80D1F">
        <w:rPr>
          <w:b/>
          <w:sz w:val="24"/>
          <w:szCs w:val="24"/>
          <w:lang w:val="el-GR"/>
        </w:rPr>
        <w:t>)</w:t>
      </w:r>
      <w:r w:rsidR="00064766" w:rsidRPr="004D61E8">
        <w:rPr>
          <w:sz w:val="24"/>
          <w:szCs w:val="24"/>
          <w:lang w:val="el-GR"/>
        </w:rPr>
        <w:t xml:space="preserve"> </w:t>
      </w:r>
      <w:r w:rsidR="00064766">
        <w:rPr>
          <w:sz w:val="24"/>
          <w:szCs w:val="24"/>
          <w:lang w:val="el-GR"/>
        </w:rPr>
        <w:t xml:space="preserve"> και τον </w:t>
      </w:r>
      <w:r w:rsidR="00064766" w:rsidRPr="00B80D1F">
        <w:rPr>
          <w:b/>
          <w:sz w:val="24"/>
          <w:szCs w:val="24"/>
          <w:lang w:val="el-GR"/>
        </w:rPr>
        <w:t>Παραλήπτη</w:t>
      </w:r>
      <w:r w:rsidR="00064766">
        <w:rPr>
          <w:b/>
          <w:sz w:val="24"/>
          <w:szCs w:val="24"/>
          <w:lang w:val="el-GR"/>
        </w:rPr>
        <w:t xml:space="preserve"> </w:t>
      </w:r>
      <w:r w:rsidR="00064766" w:rsidRPr="00B80D1F">
        <w:rPr>
          <w:b/>
          <w:sz w:val="24"/>
          <w:szCs w:val="24"/>
          <w:lang w:val="el-GR"/>
        </w:rPr>
        <w:t xml:space="preserve"> (</w:t>
      </w:r>
      <w:r w:rsidR="00064766" w:rsidRPr="00B80D1F">
        <w:rPr>
          <w:b/>
          <w:sz w:val="24"/>
          <w:szCs w:val="24"/>
        </w:rPr>
        <w:t>recipient</w:t>
      </w:r>
      <w:r w:rsidR="00064766" w:rsidRPr="00B80D1F">
        <w:rPr>
          <w:b/>
          <w:sz w:val="24"/>
          <w:szCs w:val="24"/>
          <w:lang w:val="el-GR"/>
        </w:rPr>
        <w:t>)</w:t>
      </w:r>
      <w:r w:rsidR="00064766" w:rsidRPr="004D61E8">
        <w:rPr>
          <w:sz w:val="24"/>
          <w:szCs w:val="24"/>
          <w:lang w:val="el-GR"/>
        </w:rPr>
        <w:t xml:space="preserve"> </w:t>
      </w:r>
      <w:r w:rsidR="00064766">
        <w:rPr>
          <w:sz w:val="24"/>
          <w:szCs w:val="24"/>
          <w:lang w:val="el-GR"/>
        </w:rPr>
        <w:t xml:space="preserve"> δεδομένων που εγείρουν με την σειρά τους συγκριμένες αξιώσεις για τις μεταξύ τους σχέσεις πάνω στα δεδομένα.</w:t>
      </w:r>
    </w:p>
    <w:p w:rsidR="00B21E18" w:rsidRDefault="00115688" w:rsidP="00B21E18">
      <w:pPr>
        <w:jc w:val="both"/>
        <w:rPr>
          <w:sz w:val="24"/>
          <w:szCs w:val="24"/>
          <w:lang w:val="el-GR"/>
        </w:rPr>
      </w:pPr>
      <w:r>
        <w:rPr>
          <w:sz w:val="24"/>
          <w:szCs w:val="24"/>
          <w:lang w:val="el-GR"/>
        </w:rPr>
        <w:t xml:space="preserve">Τα οργανωτικά μέτρα που θα πρέπει να έχει υπόψη του ο </w:t>
      </w:r>
      <w:r w:rsidRPr="00115688">
        <w:rPr>
          <w:sz w:val="24"/>
          <w:szCs w:val="24"/>
          <w:lang w:val="el-GR"/>
        </w:rPr>
        <w:t>Project Coordinator</w:t>
      </w:r>
      <w:r>
        <w:rPr>
          <w:sz w:val="24"/>
          <w:szCs w:val="24"/>
          <w:lang w:val="el-GR"/>
        </w:rPr>
        <w:t xml:space="preserve"> κατά την εκτέλεση των καθηκόντων του περιλαμβάνουν:</w:t>
      </w:r>
    </w:p>
    <w:p w:rsidR="004A13D5" w:rsidRPr="005A7BC1" w:rsidRDefault="004A13D5" w:rsidP="004A13D5">
      <w:pPr>
        <w:pStyle w:val="3"/>
        <w:rPr>
          <w:b/>
        </w:rPr>
      </w:pPr>
      <w:r w:rsidRPr="004A13D5">
        <w:rPr>
          <w:b/>
          <w:lang w:val="el-GR"/>
        </w:rPr>
        <w:t>Σύμβαση</w:t>
      </w:r>
      <w:r w:rsidRPr="005A7BC1">
        <w:rPr>
          <w:b/>
        </w:rPr>
        <w:t xml:space="preserve">  </w:t>
      </w:r>
      <w:r w:rsidRPr="004A13D5">
        <w:rPr>
          <w:b/>
          <w:lang w:val="el-GR"/>
        </w:rPr>
        <w:t>διαμοιρασμού</w:t>
      </w:r>
      <w:r w:rsidRPr="005A7BC1">
        <w:rPr>
          <w:b/>
        </w:rPr>
        <w:t xml:space="preserve"> </w:t>
      </w:r>
      <w:r w:rsidRPr="004A13D5">
        <w:rPr>
          <w:b/>
          <w:lang w:val="el-GR"/>
        </w:rPr>
        <w:t>δεδομένων</w:t>
      </w:r>
      <w:r w:rsidRPr="005A7BC1">
        <w:rPr>
          <w:b/>
        </w:rPr>
        <w:t xml:space="preserve"> (</w:t>
      </w:r>
      <w:r w:rsidR="005A7BC1" w:rsidRPr="005A7BC1">
        <w:rPr>
          <w:b/>
        </w:rPr>
        <w:t>Joint Controller</w:t>
      </w:r>
      <w:r w:rsidR="005A7BC1" w:rsidRPr="005A7BC1">
        <w:t>/</w:t>
      </w:r>
      <w:r w:rsidRPr="005A7BC1">
        <w:rPr>
          <w:b/>
        </w:rPr>
        <w:t xml:space="preserve">Data Sharing Agreement) </w:t>
      </w:r>
    </w:p>
    <w:p w:rsidR="00115688" w:rsidRDefault="00115688" w:rsidP="00B21E18">
      <w:pPr>
        <w:jc w:val="both"/>
        <w:rPr>
          <w:sz w:val="24"/>
          <w:szCs w:val="24"/>
          <w:lang w:val="el-GR"/>
        </w:rPr>
      </w:pPr>
      <w:r>
        <w:rPr>
          <w:sz w:val="24"/>
          <w:szCs w:val="24"/>
          <w:lang w:val="el-GR"/>
        </w:rPr>
        <w:t>Οι υποχρεώσεις και τα δικαιώματα για τον διαμοιρασμό των ερευνητικών δεδομένων είναι πολύ πιθανόν να μην καλύπ</w:t>
      </w:r>
      <w:r w:rsidR="000F12EC">
        <w:rPr>
          <w:sz w:val="24"/>
          <w:szCs w:val="24"/>
          <w:lang w:val="el-GR"/>
        </w:rPr>
        <w:t>τονται από την κύρια σύμβαση (</w:t>
      </w:r>
      <w:r>
        <w:rPr>
          <w:sz w:val="24"/>
          <w:szCs w:val="24"/>
        </w:rPr>
        <w:t>Grand</w:t>
      </w:r>
      <w:r w:rsidRPr="008B37E9">
        <w:rPr>
          <w:sz w:val="24"/>
          <w:szCs w:val="24"/>
          <w:lang w:val="el-GR"/>
        </w:rPr>
        <w:t xml:space="preserve"> </w:t>
      </w:r>
      <w:r>
        <w:rPr>
          <w:sz w:val="24"/>
          <w:szCs w:val="24"/>
        </w:rPr>
        <w:t>Agreement</w:t>
      </w:r>
      <w:r w:rsidRPr="008B37E9">
        <w:rPr>
          <w:sz w:val="24"/>
          <w:szCs w:val="24"/>
          <w:lang w:val="el-GR"/>
        </w:rPr>
        <w:t xml:space="preserve">) </w:t>
      </w:r>
      <w:r>
        <w:rPr>
          <w:sz w:val="24"/>
          <w:szCs w:val="24"/>
          <w:lang w:val="el-GR"/>
        </w:rPr>
        <w:t>γιατί δεν αφορά όλους.</w:t>
      </w:r>
    </w:p>
    <w:p w:rsidR="00B21E18" w:rsidRDefault="00B21E18" w:rsidP="00B21E18">
      <w:pPr>
        <w:jc w:val="both"/>
        <w:rPr>
          <w:sz w:val="24"/>
          <w:szCs w:val="24"/>
          <w:lang w:val="el-GR"/>
        </w:rPr>
      </w:pPr>
      <w:r>
        <w:rPr>
          <w:sz w:val="24"/>
          <w:szCs w:val="24"/>
          <w:lang w:val="el-GR"/>
        </w:rPr>
        <w:lastRenderedPageBreak/>
        <w:t>Σαν επέκταση της κύριας σύμβασης θα πρέπει να υπογραφεί μεταξύ των μερών σύμβαση  διαμοιρασμού δεδομένων (</w:t>
      </w:r>
      <w:r w:rsidR="005A7BC1">
        <w:rPr>
          <w:sz w:val="24"/>
          <w:szCs w:val="24"/>
        </w:rPr>
        <w:t>Joint</w:t>
      </w:r>
      <w:r w:rsidR="005A7BC1" w:rsidRPr="005A7BC1">
        <w:rPr>
          <w:sz w:val="24"/>
          <w:szCs w:val="24"/>
          <w:lang w:val="el-GR"/>
        </w:rPr>
        <w:t xml:space="preserve"> </w:t>
      </w:r>
      <w:r w:rsidR="005A7BC1">
        <w:rPr>
          <w:sz w:val="24"/>
          <w:szCs w:val="24"/>
        </w:rPr>
        <w:t>Controller</w:t>
      </w:r>
      <w:r w:rsidR="005A7BC1" w:rsidRPr="005A7BC1">
        <w:rPr>
          <w:sz w:val="24"/>
          <w:szCs w:val="24"/>
          <w:lang w:val="el-GR"/>
        </w:rPr>
        <w:t>/</w:t>
      </w:r>
      <w:proofErr w:type="spellStart"/>
      <w:r>
        <w:rPr>
          <w:sz w:val="24"/>
          <w:szCs w:val="24"/>
          <w:lang w:val="el-GR"/>
        </w:rPr>
        <w:t>D</w:t>
      </w:r>
      <w:r w:rsidRPr="00226DD0">
        <w:rPr>
          <w:sz w:val="24"/>
          <w:szCs w:val="24"/>
          <w:lang w:val="el-GR"/>
        </w:rPr>
        <w:t>ata</w:t>
      </w:r>
      <w:proofErr w:type="spellEnd"/>
      <w:r w:rsidRPr="00226DD0">
        <w:rPr>
          <w:sz w:val="24"/>
          <w:szCs w:val="24"/>
          <w:lang w:val="el-GR"/>
        </w:rPr>
        <w:t xml:space="preserve"> </w:t>
      </w:r>
      <w:r>
        <w:rPr>
          <w:sz w:val="24"/>
          <w:szCs w:val="24"/>
        </w:rPr>
        <w:t>S</w:t>
      </w:r>
      <w:proofErr w:type="spellStart"/>
      <w:r w:rsidRPr="00226DD0">
        <w:rPr>
          <w:sz w:val="24"/>
          <w:szCs w:val="24"/>
          <w:lang w:val="el-GR"/>
        </w:rPr>
        <w:t>haring</w:t>
      </w:r>
      <w:proofErr w:type="spellEnd"/>
      <w:r w:rsidRPr="00226DD0">
        <w:rPr>
          <w:sz w:val="24"/>
          <w:szCs w:val="24"/>
          <w:lang w:val="el-GR"/>
        </w:rPr>
        <w:t xml:space="preserve"> Agreement)</w:t>
      </w:r>
      <w:r>
        <w:rPr>
          <w:sz w:val="24"/>
          <w:szCs w:val="24"/>
          <w:lang w:val="el-GR"/>
        </w:rPr>
        <w:t>. Είναι πρακτικό, να αποτυπωθούν  στην ορολογία του συμβατικού κειμένου οι ρόλοι του Παρόχου και του Παραλήπτη δεδομένων λόγω των διαφορετικών απαιτήσεων του ενός έναντι του άλλου.</w:t>
      </w:r>
    </w:p>
    <w:p w:rsidR="004A13D5" w:rsidRDefault="004D609F" w:rsidP="00A97D73">
      <w:pPr>
        <w:jc w:val="both"/>
        <w:rPr>
          <w:sz w:val="24"/>
          <w:szCs w:val="24"/>
          <w:lang w:val="el-GR"/>
        </w:rPr>
      </w:pPr>
      <w:r>
        <w:rPr>
          <w:sz w:val="24"/>
          <w:szCs w:val="24"/>
          <w:lang w:val="el-GR"/>
        </w:rPr>
        <w:t>Ο</w:t>
      </w:r>
      <w:r w:rsidR="00B80D1F">
        <w:rPr>
          <w:sz w:val="24"/>
          <w:szCs w:val="24"/>
          <w:lang w:val="el-GR"/>
        </w:rPr>
        <w:t xml:space="preserve"> Πάροχος </w:t>
      </w:r>
      <w:r>
        <w:rPr>
          <w:sz w:val="24"/>
          <w:szCs w:val="24"/>
          <w:lang w:val="el-GR"/>
        </w:rPr>
        <w:t xml:space="preserve">διατηρεί </w:t>
      </w:r>
      <w:r w:rsidR="004A13D5">
        <w:rPr>
          <w:sz w:val="24"/>
          <w:szCs w:val="24"/>
          <w:lang w:val="el-GR"/>
        </w:rPr>
        <w:t>ερευνητικά</w:t>
      </w:r>
      <w:r>
        <w:rPr>
          <w:sz w:val="24"/>
          <w:szCs w:val="24"/>
          <w:lang w:val="el-GR"/>
        </w:rPr>
        <w:t xml:space="preserve"> δεδομένα τα οποία μπορεί να διαβιβάζει στον/στους Παραλήπτη/ες  ή τον/τους παρέχει πρόσβαση σε αυτά </w:t>
      </w:r>
      <w:r w:rsidR="004A13D5">
        <w:rPr>
          <w:sz w:val="24"/>
          <w:szCs w:val="24"/>
          <w:lang w:val="el-GR"/>
        </w:rPr>
        <w:t>ως προσωπικά δεδομένα ή ως ανώνυμα δεδομένα.</w:t>
      </w:r>
    </w:p>
    <w:p w:rsidR="00777920" w:rsidRDefault="004A13D5" w:rsidP="00A97D73">
      <w:pPr>
        <w:jc w:val="both"/>
        <w:rPr>
          <w:sz w:val="24"/>
          <w:szCs w:val="24"/>
          <w:lang w:val="el-GR"/>
        </w:rPr>
      </w:pPr>
      <w:r>
        <w:rPr>
          <w:sz w:val="24"/>
          <w:szCs w:val="24"/>
          <w:lang w:val="el-GR"/>
        </w:rPr>
        <w:t xml:space="preserve">Στην πρώτη περίπτωση </w:t>
      </w:r>
      <w:proofErr w:type="spellStart"/>
      <w:r>
        <w:rPr>
          <w:sz w:val="24"/>
          <w:szCs w:val="24"/>
          <w:lang w:val="el-GR"/>
        </w:rPr>
        <w:t>Πάροχος</w:t>
      </w:r>
      <w:proofErr w:type="spellEnd"/>
      <w:r>
        <w:rPr>
          <w:sz w:val="24"/>
          <w:szCs w:val="24"/>
          <w:lang w:val="el-GR"/>
        </w:rPr>
        <w:t xml:space="preserve"> και Παραλήπτες </w:t>
      </w:r>
      <w:r w:rsidR="006F521D" w:rsidRPr="006F521D">
        <w:rPr>
          <w:sz w:val="24"/>
          <w:szCs w:val="24"/>
          <w:lang w:val="el-GR"/>
        </w:rPr>
        <w:t>θεωρούνται από κοινού Υπεύθυνοι επεξεργασίας</w:t>
      </w:r>
      <w:r w:rsidR="006F521D">
        <w:rPr>
          <w:sz w:val="24"/>
          <w:szCs w:val="24"/>
          <w:lang w:val="el-GR"/>
        </w:rPr>
        <w:t xml:space="preserve"> και το</w:t>
      </w:r>
      <w:r w:rsidR="006F521D" w:rsidRPr="006F521D">
        <w:rPr>
          <w:lang w:val="el-GR"/>
        </w:rPr>
        <w:t xml:space="preserve"> </w:t>
      </w:r>
      <w:r w:rsidR="005A7BC1">
        <w:rPr>
          <w:sz w:val="24"/>
          <w:szCs w:val="24"/>
        </w:rPr>
        <w:t>Joint</w:t>
      </w:r>
      <w:r w:rsidR="005A7BC1" w:rsidRPr="005A7BC1">
        <w:rPr>
          <w:sz w:val="24"/>
          <w:szCs w:val="24"/>
          <w:lang w:val="el-GR"/>
        </w:rPr>
        <w:t xml:space="preserve"> </w:t>
      </w:r>
      <w:r w:rsidR="005A7BC1">
        <w:rPr>
          <w:sz w:val="24"/>
          <w:szCs w:val="24"/>
        </w:rPr>
        <w:t>Controller</w:t>
      </w:r>
      <w:r w:rsidR="005A7BC1" w:rsidRPr="005A7BC1">
        <w:rPr>
          <w:sz w:val="24"/>
          <w:szCs w:val="24"/>
          <w:lang w:val="el-GR"/>
        </w:rPr>
        <w:t>/</w:t>
      </w:r>
      <w:proofErr w:type="spellStart"/>
      <w:r w:rsidR="006F521D" w:rsidRPr="006F521D">
        <w:rPr>
          <w:sz w:val="24"/>
          <w:szCs w:val="24"/>
          <w:lang w:val="el-GR"/>
        </w:rPr>
        <w:t>Data</w:t>
      </w:r>
      <w:proofErr w:type="spellEnd"/>
      <w:r w:rsidR="006F521D" w:rsidRPr="006F521D">
        <w:rPr>
          <w:sz w:val="24"/>
          <w:szCs w:val="24"/>
          <w:lang w:val="el-GR"/>
        </w:rPr>
        <w:t xml:space="preserve"> </w:t>
      </w:r>
      <w:proofErr w:type="spellStart"/>
      <w:r w:rsidR="006F521D" w:rsidRPr="006F521D">
        <w:rPr>
          <w:sz w:val="24"/>
          <w:szCs w:val="24"/>
          <w:lang w:val="el-GR"/>
        </w:rPr>
        <w:t>Sharing</w:t>
      </w:r>
      <w:proofErr w:type="spellEnd"/>
      <w:r w:rsidR="006F521D" w:rsidRPr="006F521D">
        <w:rPr>
          <w:sz w:val="24"/>
          <w:szCs w:val="24"/>
          <w:lang w:val="el-GR"/>
        </w:rPr>
        <w:t xml:space="preserve"> Agreement</w:t>
      </w:r>
      <w:r w:rsidR="006F521D">
        <w:rPr>
          <w:sz w:val="24"/>
          <w:szCs w:val="24"/>
          <w:lang w:val="el-GR"/>
        </w:rPr>
        <w:t xml:space="preserve"> θα πρέπει να λαμβάνει υπόψη και τον </w:t>
      </w:r>
      <w:r w:rsidR="006F521D" w:rsidRPr="006F521D">
        <w:rPr>
          <w:sz w:val="24"/>
          <w:szCs w:val="24"/>
          <w:lang w:val="el-GR"/>
        </w:rPr>
        <w:t>Γενικό Κα</w:t>
      </w:r>
      <w:r w:rsidR="000F12EC">
        <w:rPr>
          <w:sz w:val="24"/>
          <w:szCs w:val="24"/>
          <w:lang w:val="el-GR"/>
        </w:rPr>
        <w:t>νονισμό Προστασίας Δεδομένων (</w:t>
      </w:r>
      <w:r w:rsidR="006F521D" w:rsidRPr="006F521D">
        <w:rPr>
          <w:sz w:val="24"/>
          <w:szCs w:val="24"/>
          <w:lang w:val="el-GR"/>
        </w:rPr>
        <w:t>EU 2016/679 - ΓΚΠΔ)</w:t>
      </w:r>
      <w:r w:rsidR="006F521D">
        <w:rPr>
          <w:sz w:val="24"/>
          <w:szCs w:val="24"/>
          <w:lang w:val="el-GR"/>
        </w:rPr>
        <w:t xml:space="preserve"> </w:t>
      </w:r>
      <w:r w:rsidR="00777920">
        <w:rPr>
          <w:sz w:val="24"/>
          <w:szCs w:val="24"/>
          <w:lang w:val="el-GR"/>
        </w:rPr>
        <w:t>όταν εξειδικεύουν</w:t>
      </w:r>
      <w:r w:rsidR="006F521D">
        <w:rPr>
          <w:sz w:val="24"/>
          <w:szCs w:val="24"/>
          <w:lang w:val="el-GR"/>
        </w:rPr>
        <w:t xml:space="preserve"> τις μεταξύ τους υποχρεώσεις</w:t>
      </w:r>
      <w:r w:rsidR="00777920">
        <w:rPr>
          <w:sz w:val="24"/>
          <w:szCs w:val="24"/>
          <w:lang w:val="el-GR"/>
        </w:rPr>
        <w:t xml:space="preserve"> και δικαιώματα</w:t>
      </w:r>
      <w:r w:rsidR="006F521D">
        <w:rPr>
          <w:sz w:val="24"/>
          <w:szCs w:val="24"/>
          <w:lang w:val="el-GR"/>
        </w:rPr>
        <w:t xml:space="preserve">. </w:t>
      </w:r>
    </w:p>
    <w:p w:rsidR="00A213E0" w:rsidRDefault="006F521D" w:rsidP="00A97D73">
      <w:pPr>
        <w:jc w:val="both"/>
        <w:rPr>
          <w:sz w:val="24"/>
          <w:szCs w:val="24"/>
          <w:lang w:val="el-GR"/>
        </w:rPr>
      </w:pPr>
      <w:r>
        <w:rPr>
          <w:sz w:val="24"/>
          <w:szCs w:val="24"/>
          <w:lang w:val="el-GR"/>
        </w:rPr>
        <w:t xml:space="preserve">Αν κάποιος Παραλήπτης βρίσκεται σε χώρα εκτός </w:t>
      </w:r>
      <w:r w:rsidRPr="006F521D">
        <w:rPr>
          <w:sz w:val="24"/>
          <w:szCs w:val="24"/>
          <w:lang w:val="el-GR"/>
        </w:rPr>
        <w:t xml:space="preserve">ΕΟΧ (Ευρωπαϊκού οικονομικού Χώρου) </w:t>
      </w:r>
      <w:r w:rsidR="00A213E0">
        <w:rPr>
          <w:sz w:val="24"/>
          <w:szCs w:val="24"/>
          <w:lang w:val="el-GR"/>
        </w:rPr>
        <w:t xml:space="preserve"> τότε κατά τον</w:t>
      </w:r>
      <w:r w:rsidRPr="006F521D">
        <w:rPr>
          <w:sz w:val="24"/>
          <w:szCs w:val="24"/>
          <w:lang w:val="el-GR"/>
        </w:rPr>
        <w:t xml:space="preserve"> ΓΚΠΔ </w:t>
      </w:r>
      <w:r w:rsidR="00A213E0">
        <w:rPr>
          <w:sz w:val="24"/>
          <w:szCs w:val="24"/>
          <w:lang w:val="el-GR"/>
        </w:rPr>
        <w:t>θεωρείται</w:t>
      </w:r>
      <w:r w:rsidRPr="006F521D">
        <w:rPr>
          <w:sz w:val="24"/>
          <w:szCs w:val="24"/>
          <w:lang w:val="el-GR"/>
        </w:rPr>
        <w:t xml:space="preserve"> διαβίβαση προσωπικών δεδομένων σε τρίτες χώρες ή διεθνής οργανισμούς</w:t>
      </w:r>
      <w:r w:rsidR="00A213E0">
        <w:rPr>
          <w:sz w:val="24"/>
          <w:szCs w:val="24"/>
          <w:lang w:val="el-GR"/>
        </w:rPr>
        <w:t xml:space="preserve">. Ο </w:t>
      </w:r>
      <w:r w:rsidR="00A213E0" w:rsidRPr="00A213E0">
        <w:rPr>
          <w:sz w:val="24"/>
          <w:szCs w:val="24"/>
          <w:lang w:val="el-GR"/>
        </w:rPr>
        <w:t xml:space="preserve">Project </w:t>
      </w:r>
      <w:proofErr w:type="spellStart"/>
      <w:r w:rsidR="00A213E0" w:rsidRPr="00A213E0">
        <w:rPr>
          <w:sz w:val="24"/>
          <w:szCs w:val="24"/>
          <w:lang w:val="el-GR"/>
        </w:rPr>
        <w:t>Coordinator</w:t>
      </w:r>
      <w:proofErr w:type="spellEnd"/>
      <w:r w:rsidR="00A213E0">
        <w:rPr>
          <w:sz w:val="24"/>
          <w:szCs w:val="24"/>
          <w:lang w:val="el-GR"/>
        </w:rPr>
        <w:t xml:space="preserve"> θα πρέπει να εξετάσει αν υπάρχει </w:t>
      </w:r>
      <w:r w:rsidR="00A213E0" w:rsidRPr="00A213E0">
        <w:rPr>
          <w:sz w:val="24"/>
          <w:szCs w:val="24"/>
          <w:lang w:val="el-GR"/>
        </w:rPr>
        <w:t>επαρκές επίπεδο προστασίας για την χώρα υποδοχής των προσωπικών δεδομένων</w:t>
      </w:r>
      <w:r w:rsidR="00A213E0">
        <w:rPr>
          <w:sz w:val="24"/>
          <w:szCs w:val="24"/>
          <w:lang w:val="el-GR"/>
        </w:rPr>
        <w:t xml:space="preserve"> ή διαφορετικά να υπογραφεί ξεχωριστό </w:t>
      </w:r>
      <w:r w:rsidR="005A7BC1">
        <w:rPr>
          <w:sz w:val="24"/>
          <w:szCs w:val="24"/>
        </w:rPr>
        <w:t>Joint</w:t>
      </w:r>
      <w:r w:rsidR="005A7BC1" w:rsidRPr="005A7BC1">
        <w:rPr>
          <w:sz w:val="24"/>
          <w:szCs w:val="24"/>
          <w:lang w:val="el-GR"/>
        </w:rPr>
        <w:t xml:space="preserve"> </w:t>
      </w:r>
      <w:r w:rsidR="005A7BC1">
        <w:rPr>
          <w:sz w:val="24"/>
          <w:szCs w:val="24"/>
        </w:rPr>
        <w:t>Controller</w:t>
      </w:r>
      <w:r w:rsidR="005A7BC1" w:rsidRPr="005A7BC1">
        <w:rPr>
          <w:sz w:val="24"/>
          <w:szCs w:val="24"/>
          <w:lang w:val="el-GR"/>
        </w:rPr>
        <w:t>/</w:t>
      </w:r>
      <w:proofErr w:type="spellStart"/>
      <w:r w:rsidR="00A213E0" w:rsidRPr="00A213E0">
        <w:rPr>
          <w:sz w:val="24"/>
          <w:szCs w:val="24"/>
          <w:lang w:val="el-GR"/>
        </w:rPr>
        <w:t>Data</w:t>
      </w:r>
      <w:proofErr w:type="spellEnd"/>
      <w:r w:rsidR="00A213E0" w:rsidRPr="00A213E0">
        <w:rPr>
          <w:sz w:val="24"/>
          <w:szCs w:val="24"/>
          <w:lang w:val="el-GR"/>
        </w:rPr>
        <w:t xml:space="preserve"> </w:t>
      </w:r>
      <w:proofErr w:type="spellStart"/>
      <w:r w:rsidR="00A213E0" w:rsidRPr="00A213E0">
        <w:rPr>
          <w:sz w:val="24"/>
          <w:szCs w:val="24"/>
          <w:lang w:val="el-GR"/>
        </w:rPr>
        <w:t>Sharing</w:t>
      </w:r>
      <w:proofErr w:type="spellEnd"/>
      <w:r w:rsidR="00A213E0" w:rsidRPr="00A213E0">
        <w:rPr>
          <w:sz w:val="24"/>
          <w:szCs w:val="24"/>
          <w:lang w:val="el-GR"/>
        </w:rPr>
        <w:t xml:space="preserve"> Agreement </w:t>
      </w:r>
      <w:r w:rsidR="00A213E0">
        <w:rPr>
          <w:sz w:val="24"/>
          <w:szCs w:val="24"/>
          <w:lang w:val="el-GR"/>
        </w:rPr>
        <w:t xml:space="preserve">μεταξύ Παρόχου και Παραλήπτη που να </w:t>
      </w:r>
      <w:r w:rsidR="00A213E0" w:rsidRPr="00A213E0">
        <w:rPr>
          <w:sz w:val="24"/>
          <w:szCs w:val="24"/>
          <w:lang w:val="el-GR"/>
        </w:rPr>
        <w:t>περιέχει τυποποιημένες συμβατικές ρήτρες εγκεκριμένες από την ΕΕ</w:t>
      </w:r>
      <w:r w:rsidR="00A213E0">
        <w:rPr>
          <w:sz w:val="24"/>
          <w:szCs w:val="24"/>
          <w:lang w:val="el-GR"/>
        </w:rPr>
        <w:t xml:space="preserve"> (βλέπε κεφάλαιο 7.3 του προκαταρτικού οδηγού)</w:t>
      </w:r>
      <w:r w:rsidR="00C54CCE">
        <w:rPr>
          <w:sz w:val="24"/>
          <w:szCs w:val="24"/>
          <w:lang w:val="el-GR"/>
        </w:rPr>
        <w:t>.</w:t>
      </w:r>
    </w:p>
    <w:p w:rsidR="00777920" w:rsidRDefault="00A213E0" w:rsidP="00777920">
      <w:pPr>
        <w:jc w:val="both"/>
        <w:rPr>
          <w:sz w:val="24"/>
          <w:szCs w:val="24"/>
          <w:lang w:val="el-GR"/>
        </w:rPr>
      </w:pPr>
      <w:r>
        <w:rPr>
          <w:sz w:val="24"/>
          <w:szCs w:val="24"/>
          <w:lang w:val="el-GR"/>
        </w:rPr>
        <w:t xml:space="preserve">Στη δεύτερη περίπτωση, </w:t>
      </w:r>
      <w:proofErr w:type="spellStart"/>
      <w:r w:rsidRPr="00A213E0">
        <w:rPr>
          <w:sz w:val="24"/>
          <w:szCs w:val="24"/>
          <w:lang w:val="el-GR"/>
        </w:rPr>
        <w:t>Πάροχος</w:t>
      </w:r>
      <w:proofErr w:type="spellEnd"/>
      <w:r w:rsidRPr="00A213E0">
        <w:rPr>
          <w:sz w:val="24"/>
          <w:szCs w:val="24"/>
          <w:lang w:val="el-GR"/>
        </w:rPr>
        <w:t xml:space="preserve"> και Παραλήπτες </w:t>
      </w:r>
      <w:r w:rsidR="00777920">
        <w:rPr>
          <w:sz w:val="24"/>
          <w:szCs w:val="24"/>
          <w:lang w:val="el-GR"/>
        </w:rPr>
        <w:t>υπογράφουν</w:t>
      </w:r>
      <w:r w:rsidRPr="00A213E0">
        <w:rPr>
          <w:sz w:val="24"/>
          <w:szCs w:val="24"/>
          <w:lang w:val="el-GR"/>
        </w:rPr>
        <w:t xml:space="preserve"> το </w:t>
      </w:r>
      <w:r w:rsidR="005A7BC1">
        <w:rPr>
          <w:sz w:val="24"/>
          <w:szCs w:val="24"/>
        </w:rPr>
        <w:t>Joint</w:t>
      </w:r>
      <w:r w:rsidR="005A7BC1" w:rsidRPr="005A7BC1">
        <w:rPr>
          <w:sz w:val="24"/>
          <w:szCs w:val="24"/>
          <w:lang w:val="el-GR"/>
        </w:rPr>
        <w:t xml:space="preserve"> </w:t>
      </w:r>
      <w:r w:rsidR="005A7BC1">
        <w:rPr>
          <w:sz w:val="24"/>
          <w:szCs w:val="24"/>
        </w:rPr>
        <w:t>Controller</w:t>
      </w:r>
      <w:r w:rsidR="005A7BC1" w:rsidRPr="005A7BC1">
        <w:rPr>
          <w:sz w:val="24"/>
          <w:szCs w:val="24"/>
          <w:lang w:val="el-GR"/>
        </w:rPr>
        <w:t>/</w:t>
      </w:r>
      <w:proofErr w:type="spellStart"/>
      <w:r w:rsidRPr="00A213E0">
        <w:rPr>
          <w:sz w:val="24"/>
          <w:szCs w:val="24"/>
          <w:lang w:val="el-GR"/>
        </w:rPr>
        <w:t>Data</w:t>
      </w:r>
      <w:proofErr w:type="spellEnd"/>
      <w:r w:rsidRPr="00A213E0">
        <w:rPr>
          <w:sz w:val="24"/>
          <w:szCs w:val="24"/>
          <w:lang w:val="el-GR"/>
        </w:rPr>
        <w:t xml:space="preserve"> </w:t>
      </w:r>
      <w:proofErr w:type="spellStart"/>
      <w:r w:rsidRPr="00A213E0">
        <w:rPr>
          <w:sz w:val="24"/>
          <w:szCs w:val="24"/>
          <w:lang w:val="el-GR"/>
        </w:rPr>
        <w:t>Sharing</w:t>
      </w:r>
      <w:proofErr w:type="spellEnd"/>
      <w:r w:rsidRPr="00A213E0">
        <w:rPr>
          <w:sz w:val="24"/>
          <w:szCs w:val="24"/>
          <w:lang w:val="el-GR"/>
        </w:rPr>
        <w:t xml:space="preserve"> Agreement</w:t>
      </w:r>
      <w:r>
        <w:rPr>
          <w:sz w:val="24"/>
          <w:szCs w:val="24"/>
          <w:lang w:val="el-GR"/>
        </w:rPr>
        <w:t xml:space="preserve"> </w:t>
      </w:r>
      <w:r w:rsidR="00777920">
        <w:rPr>
          <w:sz w:val="24"/>
          <w:szCs w:val="24"/>
          <w:lang w:val="el-GR"/>
        </w:rPr>
        <w:t>χωρίς να λαμβάνουν υπόψη τον ΓΚΠΔ</w:t>
      </w:r>
      <w:r w:rsidR="00C54CCE">
        <w:rPr>
          <w:sz w:val="24"/>
          <w:szCs w:val="24"/>
          <w:lang w:val="el-GR"/>
        </w:rPr>
        <w:t>.</w:t>
      </w:r>
      <w:r w:rsidR="00777920">
        <w:rPr>
          <w:sz w:val="24"/>
          <w:szCs w:val="24"/>
          <w:lang w:val="el-GR"/>
        </w:rPr>
        <w:t xml:space="preserve"> </w:t>
      </w:r>
      <w:r w:rsidRPr="00A213E0">
        <w:rPr>
          <w:sz w:val="24"/>
          <w:szCs w:val="24"/>
          <w:lang w:val="el-GR"/>
        </w:rPr>
        <w:t xml:space="preserve"> </w:t>
      </w:r>
    </w:p>
    <w:p w:rsidR="00701C27" w:rsidRPr="0053037F" w:rsidRDefault="0053037F" w:rsidP="00777920">
      <w:pPr>
        <w:jc w:val="both"/>
        <w:rPr>
          <w:sz w:val="24"/>
          <w:szCs w:val="24"/>
          <w:lang w:val="el-GR"/>
        </w:rPr>
      </w:pPr>
      <w:r>
        <w:rPr>
          <w:sz w:val="24"/>
          <w:szCs w:val="24"/>
          <w:lang w:val="el-GR"/>
        </w:rPr>
        <w:t>Σύμβαση από κοινού υπεύθυνων επεξεργασίας</w:t>
      </w:r>
      <w:r w:rsidR="00701C27" w:rsidRPr="0053037F">
        <w:rPr>
          <w:sz w:val="24"/>
          <w:szCs w:val="24"/>
          <w:lang w:val="el-GR"/>
        </w:rPr>
        <w:t xml:space="preserve"> </w:t>
      </w:r>
      <w:r w:rsidR="005A7BC1" w:rsidRPr="0053037F">
        <w:rPr>
          <w:sz w:val="24"/>
          <w:szCs w:val="24"/>
        </w:rPr>
        <w:t>Joint</w:t>
      </w:r>
      <w:r w:rsidR="005A7BC1" w:rsidRPr="0053037F">
        <w:rPr>
          <w:sz w:val="24"/>
          <w:szCs w:val="24"/>
          <w:lang w:val="el-GR"/>
        </w:rPr>
        <w:t xml:space="preserve"> </w:t>
      </w:r>
      <w:r w:rsidR="005A7BC1" w:rsidRPr="0053037F">
        <w:rPr>
          <w:sz w:val="24"/>
          <w:szCs w:val="24"/>
        </w:rPr>
        <w:t>Controller</w:t>
      </w:r>
      <w:r w:rsidR="005A7BC1" w:rsidRPr="0053037F">
        <w:rPr>
          <w:sz w:val="24"/>
          <w:szCs w:val="24"/>
          <w:lang w:val="el-GR"/>
        </w:rPr>
        <w:t>/</w:t>
      </w:r>
      <w:r w:rsidR="00701C27" w:rsidRPr="0053037F">
        <w:rPr>
          <w:sz w:val="24"/>
          <w:szCs w:val="24"/>
        </w:rPr>
        <w:t>Data</w:t>
      </w:r>
      <w:r w:rsidR="00701C27" w:rsidRPr="0053037F">
        <w:rPr>
          <w:sz w:val="24"/>
          <w:szCs w:val="24"/>
          <w:lang w:val="el-GR"/>
        </w:rPr>
        <w:t xml:space="preserve"> </w:t>
      </w:r>
      <w:r w:rsidR="00701C27" w:rsidRPr="0053037F">
        <w:rPr>
          <w:sz w:val="24"/>
          <w:szCs w:val="24"/>
        </w:rPr>
        <w:t>Sharing</w:t>
      </w:r>
      <w:r w:rsidR="00701C27" w:rsidRPr="0053037F">
        <w:rPr>
          <w:sz w:val="24"/>
          <w:szCs w:val="24"/>
          <w:lang w:val="el-GR"/>
        </w:rPr>
        <w:t xml:space="preserve"> </w:t>
      </w:r>
      <w:r w:rsidR="00701C27" w:rsidRPr="0053037F">
        <w:rPr>
          <w:sz w:val="24"/>
          <w:szCs w:val="24"/>
        </w:rPr>
        <w:t>Agreement</w:t>
      </w:r>
      <w:r w:rsidR="00701C27" w:rsidRPr="0053037F">
        <w:rPr>
          <w:sz w:val="24"/>
          <w:szCs w:val="24"/>
          <w:lang w:val="el-GR"/>
        </w:rPr>
        <w:t xml:space="preserve"> που αφορά προσωπικά δεδομένα</w:t>
      </w:r>
      <w:r w:rsidR="00D04595" w:rsidRPr="00D04595">
        <w:rPr>
          <w:sz w:val="24"/>
          <w:szCs w:val="24"/>
          <w:lang w:val="el-GR"/>
        </w:rPr>
        <w:t xml:space="preserve"> </w:t>
      </w:r>
      <w:r w:rsidR="00D04595">
        <w:rPr>
          <w:sz w:val="24"/>
          <w:szCs w:val="24"/>
          <w:lang w:val="el-GR"/>
        </w:rPr>
        <w:t xml:space="preserve">στα </w:t>
      </w:r>
      <w:hyperlink r:id="rId7" w:history="1">
        <w:r w:rsidR="00D04595" w:rsidRPr="00D04595">
          <w:rPr>
            <w:rStyle w:val="-"/>
            <w:sz w:val="24"/>
            <w:szCs w:val="24"/>
            <w:lang w:val="el-GR"/>
          </w:rPr>
          <w:t>Ελληνικά</w:t>
        </w:r>
      </w:hyperlink>
      <w:r w:rsidR="00D04595">
        <w:rPr>
          <w:sz w:val="24"/>
          <w:szCs w:val="24"/>
          <w:lang w:val="el-GR"/>
        </w:rPr>
        <w:t xml:space="preserve"> και </w:t>
      </w:r>
      <w:hyperlink r:id="rId8" w:history="1">
        <w:r w:rsidR="00D04595" w:rsidRPr="00D04595">
          <w:rPr>
            <w:rStyle w:val="-"/>
            <w:sz w:val="24"/>
            <w:szCs w:val="24"/>
            <w:lang w:val="el-GR"/>
          </w:rPr>
          <w:t>Αγγλικά</w:t>
        </w:r>
      </w:hyperlink>
      <w:r w:rsidR="00C54CCE" w:rsidRPr="0053037F">
        <w:rPr>
          <w:sz w:val="24"/>
          <w:szCs w:val="24"/>
          <w:lang w:val="el-GR"/>
        </w:rPr>
        <w:t>.</w:t>
      </w:r>
    </w:p>
    <w:p w:rsidR="00701C27" w:rsidRPr="0053037F" w:rsidRDefault="00701C27" w:rsidP="00777920">
      <w:pPr>
        <w:jc w:val="both"/>
        <w:rPr>
          <w:sz w:val="24"/>
          <w:szCs w:val="24"/>
          <w:lang w:val="el-GR"/>
        </w:rPr>
      </w:pPr>
    </w:p>
    <w:p w:rsidR="009B2B0F" w:rsidRPr="0074614A" w:rsidRDefault="0074614A" w:rsidP="0074614A">
      <w:pPr>
        <w:pStyle w:val="3"/>
        <w:rPr>
          <w:b/>
          <w:lang w:val="el-GR"/>
        </w:rPr>
      </w:pPr>
      <w:r w:rsidRPr="0074614A">
        <w:rPr>
          <w:b/>
          <w:lang w:val="el-GR"/>
        </w:rPr>
        <w:t>Εκτελών την Επεξεργασία</w:t>
      </w:r>
    </w:p>
    <w:p w:rsidR="0053037F" w:rsidRDefault="0074614A" w:rsidP="0053037F">
      <w:pPr>
        <w:jc w:val="both"/>
        <w:rPr>
          <w:sz w:val="24"/>
          <w:szCs w:val="24"/>
          <w:lang w:val="el-GR"/>
        </w:rPr>
      </w:pPr>
      <w:r>
        <w:rPr>
          <w:sz w:val="24"/>
          <w:szCs w:val="24"/>
          <w:lang w:val="el-GR"/>
        </w:rPr>
        <w:t>Είναι ενδεχόμενο κάποιο μέλος της κοινοπραξίας να επεξεργαστεί τα ερευνητικά δεδομένα</w:t>
      </w:r>
      <w:r w:rsidR="00200109">
        <w:rPr>
          <w:sz w:val="24"/>
          <w:szCs w:val="24"/>
          <w:lang w:val="el-GR"/>
        </w:rPr>
        <w:t>,</w:t>
      </w:r>
      <w:r>
        <w:rPr>
          <w:sz w:val="24"/>
          <w:szCs w:val="24"/>
          <w:lang w:val="el-GR"/>
        </w:rPr>
        <w:t xml:space="preserve"> που περιλαμβάνουν προσωπικά </w:t>
      </w:r>
      <w:r w:rsidR="00200109">
        <w:rPr>
          <w:sz w:val="24"/>
          <w:szCs w:val="24"/>
          <w:lang w:val="el-GR"/>
        </w:rPr>
        <w:t>δεδομένα</w:t>
      </w:r>
      <w:r w:rsidR="00C54CCE">
        <w:rPr>
          <w:sz w:val="24"/>
          <w:szCs w:val="24"/>
          <w:lang w:val="el-GR"/>
        </w:rPr>
        <w:t>, με την συνδρομή υπεργολάβου (</w:t>
      </w:r>
      <w:r w:rsidR="00200109">
        <w:rPr>
          <w:sz w:val="24"/>
          <w:szCs w:val="24"/>
          <w:lang w:val="el-GR"/>
        </w:rPr>
        <w:t xml:space="preserve">Εκτελών την επεξεργασία). Θα πρέπει να προηγείται η </w:t>
      </w:r>
      <w:r w:rsidR="00200109" w:rsidRPr="00200109">
        <w:rPr>
          <w:sz w:val="24"/>
          <w:szCs w:val="24"/>
          <w:lang w:val="el-GR"/>
        </w:rPr>
        <w:t xml:space="preserve">αξιολόγηση του εκτελούντα την επεξεργασία, πριν την σύναψη σύμβασης, </w:t>
      </w:r>
      <w:r w:rsidR="00200109">
        <w:rPr>
          <w:sz w:val="24"/>
          <w:szCs w:val="24"/>
          <w:lang w:val="el-GR"/>
        </w:rPr>
        <w:t>η οπ</w:t>
      </w:r>
      <w:r w:rsidR="00C54CCE">
        <w:rPr>
          <w:sz w:val="24"/>
          <w:szCs w:val="24"/>
          <w:lang w:val="el-GR"/>
        </w:rPr>
        <w:t>οία θα πρέπει να περιλαμβάνει</w:t>
      </w:r>
      <w:r w:rsidR="00200109">
        <w:rPr>
          <w:sz w:val="24"/>
          <w:szCs w:val="24"/>
          <w:lang w:val="el-GR"/>
        </w:rPr>
        <w:t xml:space="preserve"> </w:t>
      </w:r>
      <w:r w:rsidR="00200109" w:rsidRPr="00200109">
        <w:rPr>
          <w:sz w:val="24"/>
          <w:szCs w:val="24"/>
          <w:lang w:val="el-GR"/>
        </w:rPr>
        <w:t>δεσμεύσεις που θα καλύπτουν θέματα εμπιστευτικότητας και προστασίας των προσωπικών δεδομένων</w:t>
      </w:r>
      <w:r w:rsidR="00C54CCE">
        <w:rPr>
          <w:sz w:val="24"/>
          <w:szCs w:val="24"/>
          <w:lang w:val="el-GR"/>
        </w:rPr>
        <w:t xml:space="preserve"> (</w:t>
      </w:r>
      <w:r w:rsidR="00200109" w:rsidRPr="00200109">
        <w:rPr>
          <w:sz w:val="24"/>
          <w:szCs w:val="24"/>
          <w:lang w:val="el-GR"/>
        </w:rPr>
        <w:t>βλέπε κεφάλαιο 7.</w:t>
      </w:r>
      <w:r w:rsidR="00C54CCE">
        <w:rPr>
          <w:sz w:val="24"/>
          <w:szCs w:val="24"/>
          <w:lang w:val="el-GR"/>
        </w:rPr>
        <w:t>2 σχετική παράγραφο</w:t>
      </w:r>
      <w:r w:rsidR="00200109" w:rsidRPr="00200109">
        <w:rPr>
          <w:sz w:val="24"/>
          <w:szCs w:val="24"/>
          <w:lang w:val="el-GR"/>
        </w:rPr>
        <w:t xml:space="preserve"> του προκαταρτικού οδηγού)</w:t>
      </w:r>
      <w:bookmarkStart w:id="0" w:name="_Toc39608519"/>
      <w:r w:rsidR="0053037F">
        <w:rPr>
          <w:sz w:val="24"/>
          <w:szCs w:val="24"/>
          <w:lang w:val="el-GR"/>
        </w:rPr>
        <w:t xml:space="preserve"> και να υπογράφεται </w:t>
      </w:r>
      <w:r w:rsidR="009845A8">
        <w:rPr>
          <w:sz w:val="24"/>
          <w:szCs w:val="24"/>
          <w:lang w:val="el-GR"/>
        </w:rPr>
        <w:t xml:space="preserve">η παρακάτω </w:t>
      </w:r>
      <w:r w:rsidR="0053037F">
        <w:rPr>
          <w:sz w:val="24"/>
          <w:szCs w:val="24"/>
          <w:lang w:val="el-GR"/>
        </w:rPr>
        <w:t>σύμβαση εκτελούντος την επεξεργασία.</w:t>
      </w:r>
    </w:p>
    <w:p w:rsidR="0053037F" w:rsidRDefault="0053037F" w:rsidP="0053037F">
      <w:pPr>
        <w:jc w:val="both"/>
        <w:rPr>
          <w:sz w:val="24"/>
          <w:szCs w:val="24"/>
          <w:lang w:val="el-GR"/>
        </w:rPr>
      </w:pPr>
      <w:r>
        <w:rPr>
          <w:sz w:val="24"/>
          <w:szCs w:val="24"/>
          <w:lang w:val="el-GR"/>
        </w:rPr>
        <w:t xml:space="preserve">Σύμβαση εκτελούντος την επεξεργασία στα </w:t>
      </w:r>
      <w:hyperlink r:id="rId9" w:history="1">
        <w:r w:rsidRPr="00D04595">
          <w:rPr>
            <w:rStyle w:val="-"/>
            <w:sz w:val="24"/>
            <w:szCs w:val="24"/>
            <w:lang w:val="el-GR"/>
          </w:rPr>
          <w:t>Ελληνικά</w:t>
        </w:r>
      </w:hyperlink>
      <w:r>
        <w:rPr>
          <w:sz w:val="24"/>
          <w:szCs w:val="24"/>
          <w:lang w:val="el-GR"/>
        </w:rPr>
        <w:t xml:space="preserve"> και </w:t>
      </w:r>
      <w:hyperlink r:id="rId10" w:history="1">
        <w:r w:rsidRPr="00D04595">
          <w:rPr>
            <w:rStyle w:val="-"/>
            <w:sz w:val="24"/>
            <w:szCs w:val="24"/>
            <w:lang w:val="el-GR"/>
          </w:rPr>
          <w:t>Αγγλικά</w:t>
        </w:r>
      </w:hyperlink>
      <w:r>
        <w:rPr>
          <w:sz w:val="24"/>
          <w:szCs w:val="24"/>
          <w:lang w:val="el-GR"/>
        </w:rPr>
        <w:t>.</w:t>
      </w:r>
    </w:p>
    <w:p w:rsidR="00477D89" w:rsidRPr="00477D89" w:rsidRDefault="00477D89" w:rsidP="00477D89">
      <w:pPr>
        <w:pStyle w:val="3"/>
        <w:ind w:left="0" w:firstLine="0"/>
        <w:rPr>
          <w:b/>
          <w:lang w:val="el-GR"/>
        </w:rPr>
      </w:pPr>
      <w:r w:rsidRPr="00477D89">
        <w:rPr>
          <w:b/>
          <w:lang w:val="el-GR"/>
        </w:rPr>
        <w:lastRenderedPageBreak/>
        <w:t>Συνεργάτες με σύμβαση εξαρτημένης εργασίας</w:t>
      </w:r>
      <w:bookmarkEnd w:id="0"/>
      <w:r w:rsidRPr="00477D89">
        <w:rPr>
          <w:b/>
          <w:lang w:val="el-GR"/>
        </w:rPr>
        <w:t xml:space="preserve"> </w:t>
      </w:r>
    </w:p>
    <w:p w:rsidR="00477D89" w:rsidRPr="00477D89" w:rsidRDefault="00477D89" w:rsidP="00477D89">
      <w:pPr>
        <w:jc w:val="both"/>
        <w:rPr>
          <w:sz w:val="24"/>
          <w:szCs w:val="24"/>
          <w:lang w:val="el-GR"/>
        </w:rPr>
      </w:pPr>
      <w:r w:rsidRPr="00477D89">
        <w:rPr>
          <w:sz w:val="24"/>
          <w:szCs w:val="24"/>
          <w:lang w:val="el-GR"/>
        </w:rPr>
        <w:t xml:space="preserve">Για την εκτέλεση ενός ερευνητικού έργου ενδεχομένως να απαιτηθεί </w:t>
      </w:r>
      <w:r w:rsidR="0035194C">
        <w:rPr>
          <w:sz w:val="24"/>
          <w:szCs w:val="24"/>
          <w:lang w:val="el-GR"/>
        </w:rPr>
        <w:t xml:space="preserve">από τα μέλη της κοινοπραξίας </w:t>
      </w:r>
      <w:r w:rsidRPr="00477D89">
        <w:rPr>
          <w:sz w:val="24"/>
          <w:szCs w:val="24"/>
          <w:lang w:val="el-GR"/>
        </w:rPr>
        <w:t>η πρόσληψη νέων ερευνητών με σχέση εξαρτημένης εργασίας.</w:t>
      </w:r>
    </w:p>
    <w:p w:rsidR="00477D89" w:rsidRDefault="00477D89" w:rsidP="00477D89">
      <w:pPr>
        <w:jc w:val="both"/>
        <w:rPr>
          <w:sz w:val="24"/>
          <w:szCs w:val="24"/>
          <w:lang w:val="el-GR"/>
        </w:rPr>
      </w:pPr>
      <w:r w:rsidRPr="00477D89">
        <w:rPr>
          <w:sz w:val="24"/>
          <w:szCs w:val="24"/>
          <w:lang w:val="el-GR"/>
        </w:rPr>
        <w:t>Ο ερευνητής/εργαζόμενος επιπλέον είναι υποχρεωμένος να δεσμεύεται και να ακολουθεί τους κανονισμούς, τις πολιτικές και τις οδηγίες που εφαρμόζει ο εργοδότης για την επίτευξη των σκοπών του, όπως επίσης να δεσμεύεται για την τήρηση της εμπιστευτικότητας</w:t>
      </w:r>
      <w:r w:rsidR="008B5601">
        <w:rPr>
          <w:sz w:val="24"/>
          <w:szCs w:val="24"/>
          <w:lang w:val="el-GR"/>
        </w:rPr>
        <w:t xml:space="preserve"> (</w:t>
      </w:r>
      <w:r w:rsidR="008B5601">
        <w:rPr>
          <w:sz w:val="24"/>
          <w:szCs w:val="24"/>
        </w:rPr>
        <w:t>NDA</w:t>
      </w:r>
      <w:r w:rsidR="008B5601" w:rsidRPr="008B5601">
        <w:rPr>
          <w:sz w:val="24"/>
          <w:szCs w:val="24"/>
          <w:lang w:val="el-GR"/>
        </w:rPr>
        <w:t>)</w:t>
      </w:r>
      <w:r w:rsidRPr="00477D89">
        <w:rPr>
          <w:sz w:val="24"/>
          <w:szCs w:val="24"/>
          <w:lang w:val="el-GR"/>
        </w:rPr>
        <w:t>. Οι δεσμεύσεις αυτές θα πρέπει να είναι γραπτές και να λαμβάνονται κατά την πρόσληψη του εργαζόμενου</w:t>
      </w:r>
      <w:r w:rsidR="008B5601">
        <w:rPr>
          <w:sz w:val="24"/>
          <w:szCs w:val="24"/>
          <w:lang w:val="el-GR"/>
        </w:rPr>
        <w:t>.</w:t>
      </w:r>
    </w:p>
    <w:p w:rsidR="005A7BC1" w:rsidRPr="005A7BC1" w:rsidRDefault="005A7BC1" w:rsidP="005A7BC1">
      <w:pPr>
        <w:jc w:val="both"/>
        <w:rPr>
          <w:sz w:val="24"/>
          <w:szCs w:val="24"/>
          <w:lang w:val="el-GR"/>
        </w:rPr>
      </w:pPr>
      <w:r w:rsidRPr="00D04595">
        <w:rPr>
          <w:rStyle w:val="-"/>
          <w:sz w:val="24"/>
          <w:szCs w:val="24"/>
          <w:lang w:val="el-GR"/>
        </w:rPr>
        <w:t xml:space="preserve">Σύμβαση Εχεμύθειας, </w:t>
      </w:r>
      <w:hyperlink r:id="rId11" w:history="1">
        <w:r w:rsidRPr="00D04595">
          <w:rPr>
            <w:rStyle w:val="-"/>
            <w:sz w:val="24"/>
            <w:szCs w:val="24"/>
            <w:lang w:val="el-GR"/>
          </w:rPr>
          <w:t>Εμπιστευτικότητας</w:t>
        </w:r>
      </w:hyperlink>
      <w:r w:rsidRPr="00D04595">
        <w:rPr>
          <w:rStyle w:val="-"/>
          <w:sz w:val="24"/>
          <w:szCs w:val="24"/>
          <w:lang w:val="el-GR"/>
        </w:rPr>
        <w:t xml:space="preserve"> και προστασίας Προσωπικών Δεδομένων.</w:t>
      </w:r>
    </w:p>
    <w:p w:rsidR="0074614A" w:rsidRPr="0074614A" w:rsidRDefault="0074614A" w:rsidP="005A7BC1">
      <w:pPr>
        <w:jc w:val="both"/>
        <w:rPr>
          <w:b/>
          <w:lang w:val="el-GR"/>
        </w:rPr>
      </w:pPr>
      <w:r w:rsidRPr="0074614A">
        <w:rPr>
          <w:b/>
          <w:lang w:val="el-GR"/>
        </w:rPr>
        <w:t>Συγκατάθεση των  υποκειμένων των δεδομένων</w:t>
      </w:r>
    </w:p>
    <w:p w:rsidR="00D91822" w:rsidRDefault="0074614A" w:rsidP="00A97D73">
      <w:pPr>
        <w:jc w:val="both"/>
        <w:rPr>
          <w:sz w:val="24"/>
          <w:szCs w:val="24"/>
          <w:lang w:val="el-GR"/>
        </w:rPr>
      </w:pPr>
      <w:r>
        <w:rPr>
          <w:sz w:val="24"/>
          <w:szCs w:val="24"/>
          <w:lang w:val="el-GR"/>
        </w:rPr>
        <w:t>Στην περίπτωση που ο Πάροχος συλλέγει τα ερευνητικά δεδομένα απ’ ευθείας από τα φυσικά πρόσωπα, τότε θα πρέπει να εξασφαλιστεί η ενημερωμένη συγκατάθεση τους με χρήση κατάλληλων εντύπων</w:t>
      </w:r>
      <w:r w:rsidR="00200109">
        <w:rPr>
          <w:sz w:val="24"/>
          <w:szCs w:val="24"/>
          <w:lang w:val="el-GR"/>
        </w:rPr>
        <w:t xml:space="preserve"> (περισσότερα για την συγκατάθεση</w:t>
      </w:r>
      <w:r w:rsidR="00C54CCE" w:rsidRPr="00C54CCE">
        <w:rPr>
          <w:sz w:val="24"/>
          <w:szCs w:val="24"/>
          <w:lang w:val="el-GR"/>
        </w:rPr>
        <w:t>:</w:t>
      </w:r>
      <w:r w:rsidR="00200109">
        <w:rPr>
          <w:sz w:val="24"/>
          <w:szCs w:val="24"/>
          <w:lang w:val="el-GR"/>
        </w:rPr>
        <w:t xml:space="preserve"> βλέπε το </w:t>
      </w:r>
      <w:r w:rsidR="00C54CCE">
        <w:rPr>
          <w:sz w:val="24"/>
          <w:szCs w:val="24"/>
          <w:lang w:val="el-GR"/>
        </w:rPr>
        <w:t xml:space="preserve">5.4 </w:t>
      </w:r>
      <w:r w:rsidR="00200109" w:rsidRPr="00200109">
        <w:rPr>
          <w:sz w:val="24"/>
          <w:szCs w:val="24"/>
          <w:lang w:val="el-GR"/>
        </w:rPr>
        <w:t>Νομιμότητα της Επεξεργασίας σε μια επιστημονική έρευνα</w:t>
      </w:r>
      <w:r w:rsidR="00200109">
        <w:rPr>
          <w:sz w:val="24"/>
          <w:szCs w:val="24"/>
          <w:lang w:val="el-GR"/>
        </w:rPr>
        <w:t xml:space="preserve"> </w:t>
      </w:r>
      <w:r w:rsidR="00200109" w:rsidRPr="00200109">
        <w:rPr>
          <w:lang w:val="el-GR"/>
        </w:rPr>
        <w:t xml:space="preserve"> </w:t>
      </w:r>
      <w:r w:rsidR="00200109" w:rsidRPr="00200109">
        <w:rPr>
          <w:sz w:val="24"/>
          <w:szCs w:val="24"/>
          <w:lang w:val="el-GR"/>
        </w:rPr>
        <w:t>του προκαταρτικού οδηγού</w:t>
      </w:r>
      <w:r w:rsidR="00200109">
        <w:rPr>
          <w:sz w:val="24"/>
          <w:szCs w:val="24"/>
          <w:lang w:val="el-GR"/>
        </w:rPr>
        <w:t>)</w:t>
      </w:r>
      <w:r w:rsidR="00A57287">
        <w:rPr>
          <w:sz w:val="24"/>
          <w:szCs w:val="24"/>
          <w:lang w:val="el-GR"/>
        </w:rPr>
        <w:t>.</w:t>
      </w:r>
    </w:p>
    <w:p w:rsidR="00831111" w:rsidRDefault="00831111" w:rsidP="00A97D73">
      <w:pPr>
        <w:jc w:val="both"/>
        <w:rPr>
          <w:sz w:val="24"/>
          <w:szCs w:val="24"/>
          <w:lang w:val="el-GR"/>
        </w:rPr>
      </w:pPr>
      <w:r>
        <w:rPr>
          <w:sz w:val="24"/>
          <w:szCs w:val="24"/>
          <w:lang w:val="el-GR"/>
        </w:rPr>
        <w:t xml:space="preserve">Γενικές οδηγίες για τη συγκατάθεση </w:t>
      </w:r>
      <w:r w:rsidRPr="00D04595">
        <w:rPr>
          <w:rStyle w:val="-"/>
          <w:sz w:val="24"/>
          <w:szCs w:val="24"/>
          <w:lang w:val="el-GR"/>
        </w:rPr>
        <w:t>εδώ</w:t>
      </w:r>
      <w:r>
        <w:rPr>
          <w:sz w:val="24"/>
          <w:szCs w:val="24"/>
          <w:lang w:val="el-GR"/>
        </w:rPr>
        <w:t>.</w:t>
      </w:r>
    </w:p>
    <w:p w:rsidR="008B5601" w:rsidRPr="00254156" w:rsidRDefault="008B5601" w:rsidP="00A97D73">
      <w:pPr>
        <w:jc w:val="both"/>
        <w:rPr>
          <w:sz w:val="24"/>
          <w:szCs w:val="24"/>
          <w:lang w:val="el-GR"/>
        </w:rPr>
      </w:pPr>
      <w:r>
        <w:rPr>
          <w:sz w:val="24"/>
          <w:szCs w:val="24"/>
          <w:lang w:val="el-GR"/>
        </w:rPr>
        <w:t>Υποδείγματα συγκατάθεσης</w:t>
      </w:r>
      <w:r w:rsidR="005A7BC1">
        <w:rPr>
          <w:sz w:val="24"/>
          <w:szCs w:val="24"/>
          <w:lang w:val="el-GR"/>
        </w:rPr>
        <w:t xml:space="preserve"> στα </w:t>
      </w:r>
      <w:hyperlink r:id="rId12" w:history="1">
        <w:r w:rsidR="005A7BC1" w:rsidRPr="00D04595">
          <w:rPr>
            <w:rStyle w:val="-"/>
            <w:sz w:val="24"/>
            <w:szCs w:val="24"/>
            <w:lang w:val="el-GR"/>
          </w:rPr>
          <w:t>Ελληνικά</w:t>
        </w:r>
      </w:hyperlink>
      <w:r w:rsidR="005A7BC1">
        <w:rPr>
          <w:sz w:val="24"/>
          <w:szCs w:val="24"/>
          <w:lang w:val="el-GR"/>
        </w:rPr>
        <w:t xml:space="preserve"> και </w:t>
      </w:r>
      <w:hyperlink r:id="rId13" w:history="1">
        <w:r w:rsidR="005A7BC1" w:rsidRPr="00D04595">
          <w:rPr>
            <w:rStyle w:val="-"/>
            <w:sz w:val="24"/>
            <w:szCs w:val="24"/>
            <w:lang w:val="el-GR"/>
          </w:rPr>
          <w:t>Αγγλικά</w:t>
        </w:r>
      </w:hyperlink>
      <w:r w:rsidR="005A7BC1">
        <w:rPr>
          <w:sz w:val="24"/>
          <w:szCs w:val="24"/>
          <w:lang w:val="el-GR"/>
        </w:rPr>
        <w:t>.</w:t>
      </w:r>
    </w:p>
    <w:p w:rsidR="00A57287" w:rsidRPr="00A57287" w:rsidRDefault="00A57287" w:rsidP="00A57287">
      <w:pPr>
        <w:pStyle w:val="3"/>
        <w:rPr>
          <w:b/>
          <w:lang w:val="el-GR"/>
        </w:rPr>
      </w:pPr>
      <w:r w:rsidRPr="00A57287">
        <w:rPr>
          <w:b/>
          <w:lang w:val="el-GR"/>
        </w:rPr>
        <w:t>Συλλογή ερευνητικών δεδομένων από χώρες εκτός ΕΟΧ</w:t>
      </w:r>
    </w:p>
    <w:p w:rsidR="00477D89" w:rsidRPr="00E54828" w:rsidRDefault="00E54828" w:rsidP="00A97D73">
      <w:pPr>
        <w:jc w:val="both"/>
        <w:rPr>
          <w:sz w:val="24"/>
          <w:szCs w:val="24"/>
          <w:lang w:val="el-GR"/>
        </w:rPr>
      </w:pPr>
      <w:r w:rsidRPr="00E54828">
        <w:rPr>
          <w:sz w:val="24"/>
          <w:szCs w:val="24"/>
          <w:lang w:val="el-GR"/>
        </w:rPr>
        <w:t xml:space="preserve">Ο </w:t>
      </w:r>
      <w:r>
        <w:rPr>
          <w:sz w:val="24"/>
          <w:szCs w:val="24"/>
          <w:lang w:val="el-GR"/>
        </w:rPr>
        <w:t>κώδικας</w:t>
      </w:r>
      <w:r w:rsidRPr="00E54828">
        <w:rPr>
          <w:sz w:val="24"/>
          <w:szCs w:val="24"/>
          <w:lang w:val="el-GR"/>
        </w:rPr>
        <w:t xml:space="preserve"> </w:t>
      </w:r>
      <w:r>
        <w:rPr>
          <w:sz w:val="24"/>
          <w:szCs w:val="24"/>
          <w:lang w:val="el-GR"/>
        </w:rPr>
        <w:t>δεοντολογίας και ο ΓΚΠΔ ισχύουν και για δεδομένα που συλλέγονται εκτός ΕΟΧ. Επιπλέον</w:t>
      </w:r>
      <w:r w:rsidR="009B4C67">
        <w:rPr>
          <w:sz w:val="24"/>
          <w:szCs w:val="24"/>
          <w:lang w:val="el-GR"/>
        </w:rPr>
        <w:t xml:space="preserve"> θα πρέπει</w:t>
      </w:r>
      <w:r w:rsidRPr="00E54828">
        <w:rPr>
          <w:sz w:val="24"/>
          <w:szCs w:val="24"/>
          <w:lang w:val="el-GR"/>
        </w:rPr>
        <w:t xml:space="preserve"> να ληφθούν οι νομικές δεσμεύσεις των χωρών για την συλλογή και διαβίβαση των δεδομένων και ο υπεύθυνος επεξεργασίας θα πρέπει να λάβει τις κατάλληλες εξουσιοδοτήσεις</w:t>
      </w:r>
      <w:r w:rsidRPr="00E54828">
        <w:rPr>
          <w:lang w:val="el-GR"/>
        </w:rPr>
        <w:t xml:space="preserve"> </w:t>
      </w:r>
      <w:r w:rsidR="009B4C67">
        <w:rPr>
          <w:sz w:val="24"/>
          <w:szCs w:val="24"/>
          <w:lang w:val="el-GR"/>
        </w:rPr>
        <w:t>(</w:t>
      </w:r>
      <w:r w:rsidRPr="00E54828">
        <w:rPr>
          <w:sz w:val="24"/>
          <w:szCs w:val="24"/>
          <w:lang w:val="el-GR"/>
        </w:rPr>
        <w:t>βλέπε κεφάλαιο 7.4</w:t>
      </w:r>
      <w:r>
        <w:rPr>
          <w:sz w:val="24"/>
          <w:szCs w:val="24"/>
          <w:lang w:val="el-GR"/>
        </w:rPr>
        <w:t xml:space="preserve"> του προκαταρτικού οδηγού</w:t>
      </w:r>
      <w:r w:rsidRPr="00E54828">
        <w:rPr>
          <w:sz w:val="24"/>
          <w:szCs w:val="24"/>
          <w:lang w:val="el-GR"/>
        </w:rPr>
        <w:t>)</w:t>
      </w:r>
      <w:r w:rsidR="009B4C67">
        <w:rPr>
          <w:sz w:val="24"/>
          <w:szCs w:val="24"/>
          <w:lang w:val="el-GR"/>
        </w:rPr>
        <w:t>.</w:t>
      </w:r>
    </w:p>
    <w:p w:rsidR="00E54828" w:rsidRPr="00E54828" w:rsidRDefault="00226DD0" w:rsidP="00E54828">
      <w:pPr>
        <w:pStyle w:val="3"/>
        <w:rPr>
          <w:b/>
          <w:lang w:val="el-GR"/>
        </w:rPr>
      </w:pPr>
      <w:r w:rsidRPr="00E54828">
        <w:rPr>
          <w:b/>
          <w:lang w:val="el-GR"/>
        </w:rPr>
        <w:t xml:space="preserve"> </w:t>
      </w:r>
      <w:r w:rsidR="00E54828" w:rsidRPr="00E54828">
        <w:rPr>
          <w:b/>
          <w:lang w:val="el-GR"/>
        </w:rPr>
        <w:t>Διατήρηση  των ερευνητικών δεδομένων</w:t>
      </w:r>
    </w:p>
    <w:p w:rsidR="00226DD0" w:rsidRPr="00E54828" w:rsidRDefault="00E54828" w:rsidP="00E54828">
      <w:pPr>
        <w:jc w:val="both"/>
        <w:rPr>
          <w:sz w:val="24"/>
          <w:szCs w:val="24"/>
          <w:lang w:val="el-GR"/>
        </w:rPr>
      </w:pPr>
      <w:r w:rsidRPr="00E54828">
        <w:rPr>
          <w:sz w:val="24"/>
          <w:szCs w:val="24"/>
          <w:lang w:val="el-GR"/>
        </w:rPr>
        <w:t>Ο σκοπός της έρευνας καθορίζει και την περίοδο διατήρησης των προσωπικών δεδομένων και πρέπει να προσδιοριστεί πριν την επεξεργασία</w:t>
      </w:r>
      <w:r w:rsidR="009B4C67">
        <w:rPr>
          <w:sz w:val="24"/>
          <w:szCs w:val="24"/>
          <w:lang w:val="el-GR"/>
        </w:rPr>
        <w:t>,</w:t>
      </w:r>
      <w:r w:rsidRPr="00E54828">
        <w:rPr>
          <w:sz w:val="24"/>
          <w:szCs w:val="24"/>
          <w:lang w:val="el-GR"/>
        </w:rPr>
        <w:t xml:space="preserve"> ώστε τα φυσικά πρόσωπα που μετέχουν στην έρευνα να διαθέτουν την πληροφορία αυτή πριν δώσουν τ</w:t>
      </w:r>
      <w:r w:rsidR="009B4C67">
        <w:rPr>
          <w:sz w:val="24"/>
          <w:szCs w:val="24"/>
          <w:lang w:val="el-GR"/>
        </w:rPr>
        <w:t>η</w:t>
      </w:r>
      <w:r w:rsidRPr="00E54828">
        <w:rPr>
          <w:sz w:val="24"/>
          <w:szCs w:val="24"/>
          <w:lang w:val="el-GR"/>
        </w:rPr>
        <w:t xml:space="preserve"> συγκατάθεσή </w:t>
      </w:r>
      <w:r w:rsidR="009B4C67">
        <w:rPr>
          <w:sz w:val="24"/>
          <w:szCs w:val="24"/>
          <w:lang w:val="el-GR"/>
        </w:rPr>
        <w:t>τους (</w:t>
      </w:r>
      <w:r>
        <w:rPr>
          <w:sz w:val="24"/>
          <w:szCs w:val="24"/>
          <w:lang w:val="el-GR"/>
        </w:rPr>
        <w:t>βλέπε κεφάλαιο 7.4</w:t>
      </w:r>
      <w:r w:rsidRPr="00E54828">
        <w:rPr>
          <w:lang w:val="el-GR"/>
        </w:rPr>
        <w:t xml:space="preserve"> </w:t>
      </w:r>
      <w:r w:rsidRPr="00E54828">
        <w:rPr>
          <w:sz w:val="24"/>
          <w:szCs w:val="24"/>
          <w:lang w:val="el-GR"/>
        </w:rPr>
        <w:t>του</w:t>
      </w:r>
      <w:r>
        <w:rPr>
          <w:lang w:val="el-GR"/>
        </w:rPr>
        <w:t xml:space="preserve"> </w:t>
      </w:r>
      <w:r w:rsidRPr="00E54828">
        <w:rPr>
          <w:sz w:val="24"/>
          <w:szCs w:val="24"/>
          <w:lang w:val="el-GR"/>
        </w:rPr>
        <w:t>προκαταρτικού οδηγού</w:t>
      </w:r>
      <w:r>
        <w:rPr>
          <w:sz w:val="24"/>
          <w:szCs w:val="24"/>
          <w:lang w:val="el-GR"/>
        </w:rPr>
        <w:t>)</w:t>
      </w:r>
      <w:r w:rsidR="009B4C67">
        <w:rPr>
          <w:sz w:val="24"/>
          <w:szCs w:val="24"/>
          <w:lang w:val="el-GR"/>
        </w:rPr>
        <w:t>.</w:t>
      </w:r>
    </w:p>
    <w:p w:rsidR="00E54828" w:rsidRDefault="00E54828" w:rsidP="00E54828">
      <w:pPr>
        <w:jc w:val="both"/>
        <w:rPr>
          <w:sz w:val="24"/>
          <w:szCs w:val="24"/>
          <w:lang w:val="el-GR"/>
        </w:rPr>
      </w:pPr>
    </w:p>
    <w:p w:rsidR="00226DD0" w:rsidRPr="00E54828" w:rsidRDefault="008B7355" w:rsidP="003950C8">
      <w:pPr>
        <w:pStyle w:val="2"/>
        <w:rPr>
          <w:lang w:val="el-GR"/>
        </w:rPr>
      </w:pPr>
      <w:r w:rsidRPr="00A57287">
        <w:rPr>
          <w:lang w:val="el-GR"/>
        </w:rPr>
        <w:t>Τ</w:t>
      </w:r>
      <w:r w:rsidR="00477D89" w:rsidRPr="00A57287">
        <w:rPr>
          <w:lang w:val="el-GR"/>
        </w:rPr>
        <w:t>εχνικ</w:t>
      </w:r>
      <w:r w:rsidRPr="00A57287">
        <w:rPr>
          <w:lang w:val="el-GR"/>
        </w:rPr>
        <w:t>ά</w:t>
      </w:r>
      <w:r w:rsidR="00477D89" w:rsidRPr="00A57287">
        <w:rPr>
          <w:lang w:val="el-GR"/>
        </w:rPr>
        <w:t xml:space="preserve"> μέτρ</w:t>
      </w:r>
      <w:r w:rsidRPr="00A57287">
        <w:rPr>
          <w:lang w:val="el-GR"/>
        </w:rPr>
        <w:t>α</w:t>
      </w:r>
      <w:r w:rsidR="00477D89" w:rsidRPr="00A57287">
        <w:rPr>
          <w:lang w:val="el-GR"/>
        </w:rPr>
        <w:t xml:space="preserve"> ασφάλειας και προστασίας των δεδομένων</w:t>
      </w:r>
    </w:p>
    <w:p w:rsidR="008B7355" w:rsidRDefault="008B7355" w:rsidP="00A97D73">
      <w:pPr>
        <w:jc w:val="both"/>
        <w:rPr>
          <w:sz w:val="24"/>
          <w:szCs w:val="24"/>
          <w:lang w:val="el-GR"/>
        </w:rPr>
      </w:pPr>
      <w:r>
        <w:rPr>
          <w:sz w:val="24"/>
          <w:szCs w:val="24"/>
          <w:lang w:val="el-GR"/>
        </w:rPr>
        <w:t>Η προστασία των ερευνητικώ</w:t>
      </w:r>
      <w:r w:rsidR="009563CF">
        <w:rPr>
          <w:sz w:val="24"/>
          <w:szCs w:val="24"/>
          <w:lang w:val="el-GR"/>
        </w:rPr>
        <w:t>ν δεδομένων έχει τρεις άξονες (</w:t>
      </w:r>
      <w:r>
        <w:rPr>
          <w:sz w:val="24"/>
          <w:szCs w:val="24"/>
          <w:lang w:val="el-GR"/>
        </w:rPr>
        <w:t>βλέπε</w:t>
      </w:r>
      <w:r w:rsidR="002B3E96">
        <w:rPr>
          <w:sz w:val="24"/>
          <w:szCs w:val="24"/>
          <w:lang w:val="el-GR"/>
        </w:rPr>
        <w:t xml:space="preserve"> </w:t>
      </w:r>
      <w:r>
        <w:rPr>
          <w:sz w:val="24"/>
          <w:szCs w:val="24"/>
          <w:lang w:val="el-GR"/>
        </w:rPr>
        <w:t>κεφάλαιο 6 του προκαταρτικού οδηγού)</w:t>
      </w:r>
      <w:r w:rsidR="008568DD">
        <w:rPr>
          <w:sz w:val="24"/>
          <w:szCs w:val="24"/>
          <w:lang w:val="el-GR"/>
        </w:rPr>
        <w:t xml:space="preserve"> με τα ελάχιστα προτεινόμενα μέτρα</w:t>
      </w:r>
      <w:r>
        <w:rPr>
          <w:sz w:val="24"/>
          <w:szCs w:val="24"/>
          <w:lang w:val="el-GR"/>
        </w:rPr>
        <w:t>:</w:t>
      </w:r>
    </w:p>
    <w:p w:rsidR="008B7355" w:rsidRPr="008B7355" w:rsidRDefault="008B7355" w:rsidP="008B7355">
      <w:pPr>
        <w:pStyle w:val="a3"/>
        <w:numPr>
          <w:ilvl w:val="0"/>
          <w:numId w:val="14"/>
        </w:numPr>
        <w:jc w:val="both"/>
        <w:rPr>
          <w:b/>
          <w:sz w:val="24"/>
          <w:szCs w:val="24"/>
          <w:lang w:val="el-GR"/>
        </w:rPr>
      </w:pPr>
      <w:r w:rsidRPr="008B7355">
        <w:rPr>
          <w:b/>
          <w:sz w:val="24"/>
          <w:szCs w:val="24"/>
          <w:lang w:val="el-GR"/>
        </w:rPr>
        <w:t>Εμπιστευτικότητα</w:t>
      </w:r>
    </w:p>
    <w:p w:rsidR="008B7355" w:rsidRPr="008B7355" w:rsidRDefault="008B7355" w:rsidP="008B7355">
      <w:pPr>
        <w:pStyle w:val="a3"/>
        <w:numPr>
          <w:ilvl w:val="0"/>
          <w:numId w:val="15"/>
        </w:numPr>
        <w:jc w:val="both"/>
        <w:rPr>
          <w:b/>
          <w:color w:val="000000" w:themeColor="text1"/>
          <w:sz w:val="24"/>
          <w:szCs w:val="24"/>
          <w:lang w:val="el-GR"/>
        </w:rPr>
      </w:pPr>
      <w:r w:rsidRPr="008B7355">
        <w:rPr>
          <w:b/>
          <w:color w:val="000000" w:themeColor="text1"/>
          <w:sz w:val="24"/>
          <w:szCs w:val="24"/>
          <w:lang w:val="el-GR"/>
        </w:rPr>
        <w:lastRenderedPageBreak/>
        <w:t>Ανωνυμοποίηση</w:t>
      </w:r>
    </w:p>
    <w:p w:rsidR="008B7355" w:rsidRDefault="008B7355" w:rsidP="008568DD">
      <w:pPr>
        <w:pStyle w:val="a3"/>
        <w:ind w:left="1418"/>
        <w:contextualSpacing w:val="0"/>
        <w:jc w:val="both"/>
        <w:rPr>
          <w:sz w:val="24"/>
          <w:szCs w:val="24"/>
          <w:lang w:val="el-GR"/>
        </w:rPr>
      </w:pPr>
      <w:r w:rsidRPr="008B7355">
        <w:rPr>
          <w:sz w:val="24"/>
          <w:szCs w:val="24"/>
          <w:lang w:val="el-GR"/>
        </w:rPr>
        <w:t>Η ανωνυμοποίηση είναι μια διαδικασία με την οποία τα προσωπικά δεδομένα τροποποιούνται αμετάκλητα με τέτοιο τρόπο ώστε ένα υποκείμενο των δεδομένων να μην μπορεί πλέον να αναγνωριστεί άμεσα ή έμμεσα, είτε από τον Υπεύθυνο Επεξεργασίας μόνο του είτε σε συνεργασία με οποιοδήποτε άλλο μέρος (ISO / TS 25237: 2017)</w:t>
      </w:r>
      <w:r>
        <w:rPr>
          <w:sz w:val="24"/>
          <w:szCs w:val="24"/>
          <w:lang w:val="el-GR"/>
        </w:rPr>
        <w:t>.</w:t>
      </w:r>
    </w:p>
    <w:p w:rsidR="008B7355" w:rsidRPr="008568DD" w:rsidRDefault="008B7355" w:rsidP="008568DD">
      <w:pPr>
        <w:pStyle w:val="a3"/>
        <w:numPr>
          <w:ilvl w:val="0"/>
          <w:numId w:val="15"/>
        </w:numPr>
        <w:spacing w:after="0"/>
        <w:ind w:left="1434" w:hanging="357"/>
        <w:jc w:val="both"/>
        <w:rPr>
          <w:b/>
          <w:color w:val="000000" w:themeColor="text1"/>
          <w:sz w:val="24"/>
          <w:szCs w:val="24"/>
          <w:lang w:val="el-GR"/>
        </w:rPr>
      </w:pPr>
      <w:r w:rsidRPr="008568DD">
        <w:rPr>
          <w:b/>
          <w:color w:val="000000" w:themeColor="text1"/>
          <w:sz w:val="24"/>
          <w:szCs w:val="24"/>
          <w:lang w:val="el-GR"/>
        </w:rPr>
        <w:t>Ψευδωνυμοποίηση</w:t>
      </w:r>
    </w:p>
    <w:p w:rsidR="008B7355" w:rsidRDefault="008B7355" w:rsidP="008568DD">
      <w:pPr>
        <w:pStyle w:val="a3"/>
        <w:ind w:left="1418"/>
        <w:contextualSpacing w:val="0"/>
        <w:jc w:val="both"/>
        <w:rPr>
          <w:sz w:val="24"/>
          <w:szCs w:val="24"/>
          <w:lang w:val="el-GR"/>
        </w:rPr>
      </w:pPr>
      <w:r w:rsidRPr="008B7355">
        <w:rPr>
          <w:sz w:val="24"/>
          <w:szCs w:val="24"/>
          <w:lang w:val="el-GR"/>
        </w:rPr>
        <w:t>Η ψευδωνυμοποίηση, σύμφωνα με τον ορισμό της, είναι μια τεχνική διαχωρισμού των πληροφοριών με παράλληλη χρήση τεχνικών και οργανωτικών μέτρων για την διασφάλιση ότι οι πληροφορίες αυτές δεν μπορούν να αποδοθούν σε ένα φυσικό πρόσωπο.</w:t>
      </w:r>
    </w:p>
    <w:p w:rsidR="008B7355" w:rsidRPr="008568DD" w:rsidRDefault="008568DD" w:rsidP="008568DD">
      <w:pPr>
        <w:pStyle w:val="a3"/>
        <w:numPr>
          <w:ilvl w:val="0"/>
          <w:numId w:val="15"/>
        </w:numPr>
        <w:spacing w:after="0"/>
        <w:ind w:left="1434" w:hanging="357"/>
        <w:jc w:val="both"/>
        <w:rPr>
          <w:b/>
          <w:color w:val="000000" w:themeColor="text1"/>
          <w:sz w:val="24"/>
          <w:szCs w:val="24"/>
          <w:lang w:val="el-GR"/>
        </w:rPr>
      </w:pPr>
      <w:r w:rsidRPr="008568DD">
        <w:rPr>
          <w:b/>
          <w:color w:val="000000" w:themeColor="text1"/>
          <w:sz w:val="24"/>
          <w:szCs w:val="24"/>
          <w:lang w:val="el-GR"/>
        </w:rPr>
        <w:t>Κρυπτογράφηση</w:t>
      </w:r>
    </w:p>
    <w:p w:rsidR="008568DD" w:rsidRDefault="008568DD" w:rsidP="008B7355">
      <w:pPr>
        <w:pStyle w:val="a3"/>
        <w:ind w:left="1418"/>
        <w:jc w:val="both"/>
        <w:rPr>
          <w:sz w:val="24"/>
          <w:szCs w:val="24"/>
          <w:lang w:val="el-GR"/>
        </w:rPr>
      </w:pPr>
      <w:r>
        <w:rPr>
          <w:sz w:val="24"/>
          <w:szCs w:val="24"/>
          <w:lang w:val="el-GR"/>
        </w:rPr>
        <w:t>Α</w:t>
      </w:r>
      <w:r w:rsidRPr="008568DD">
        <w:rPr>
          <w:sz w:val="24"/>
          <w:szCs w:val="24"/>
          <w:lang w:val="el-GR"/>
        </w:rPr>
        <w:t>ποτελεί βασική προϋπόθεση, ώστε ακόμα και να μπορέσει κάποιος να αποσπάσει τα δεδομένα, να μην είναι σε θέση να τα αναγνώσει. Η σύσταση προς την κατεύθυνση αυτή είναι η κρυπτογράφηση να είναι σύμφωνα με τους τελευταίους αλγορίθμους</w:t>
      </w:r>
      <w:r>
        <w:rPr>
          <w:sz w:val="24"/>
          <w:szCs w:val="24"/>
          <w:lang w:val="el-GR"/>
        </w:rPr>
        <w:t>.</w:t>
      </w:r>
    </w:p>
    <w:p w:rsidR="008568DD" w:rsidRDefault="008568DD" w:rsidP="008B7355">
      <w:pPr>
        <w:pStyle w:val="a3"/>
        <w:ind w:left="1418"/>
        <w:jc w:val="both"/>
        <w:rPr>
          <w:sz w:val="24"/>
          <w:szCs w:val="24"/>
          <w:lang w:val="el-GR"/>
        </w:rPr>
      </w:pPr>
    </w:p>
    <w:p w:rsidR="008B7355" w:rsidRDefault="008B7355" w:rsidP="008B7355">
      <w:pPr>
        <w:pStyle w:val="a3"/>
        <w:numPr>
          <w:ilvl w:val="0"/>
          <w:numId w:val="14"/>
        </w:numPr>
        <w:jc w:val="both"/>
        <w:rPr>
          <w:b/>
          <w:sz w:val="24"/>
          <w:szCs w:val="24"/>
          <w:lang w:val="el-GR"/>
        </w:rPr>
      </w:pPr>
      <w:r w:rsidRPr="008B7355">
        <w:rPr>
          <w:b/>
          <w:sz w:val="24"/>
          <w:szCs w:val="24"/>
          <w:lang w:val="el-GR"/>
        </w:rPr>
        <w:t>Ακεραιότητα</w:t>
      </w:r>
    </w:p>
    <w:p w:rsidR="008568DD" w:rsidRPr="008568DD" w:rsidRDefault="008568DD" w:rsidP="008568DD">
      <w:pPr>
        <w:pStyle w:val="a3"/>
        <w:numPr>
          <w:ilvl w:val="0"/>
          <w:numId w:val="15"/>
        </w:numPr>
        <w:spacing w:after="0"/>
        <w:ind w:left="1434" w:hanging="357"/>
        <w:jc w:val="both"/>
        <w:rPr>
          <w:b/>
          <w:color w:val="000000" w:themeColor="text1"/>
          <w:sz w:val="24"/>
          <w:szCs w:val="24"/>
          <w:lang w:val="el-GR"/>
        </w:rPr>
      </w:pPr>
      <w:r w:rsidRPr="008568DD">
        <w:rPr>
          <w:b/>
          <w:color w:val="000000" w:themeColor="text1"/>
          <w:sz w:val="24"/>
          <w:szCs w:val="24"/>
          <w:lang w:val="el-GR"/>
        </w:rPr>
        <w:t xml:space="preserve">Έλεγχος Προσβάσεων </w:t>
      </w:r>
    </w:p>
    <w:p w:rsidR="008568DD" w:rsidRDefault="008568DD" w:rsidP="008568DD">
      <w:pPr>
        <w:pStyle w:val="a3"/>
        <w:spacing w:after="0"/>
        <w:ind w:left="1434"/>
        <w:jc w:val="both"/>
        <w:rPr>
          <w:color w:val="000000" w:themeColor="text1"/>
          <w:sz w:val="24"/>
          <w:szCs w:val="24"/>
          <w:lang w:val="el-GR"/>
        </w:rPr>
      </w:pPr>
      <w:r w:rsidRPr="008568DD">
        <w:rPr>
          <w:color w:val="000000" w:themeColor="text1"/>
          <w:sz w:val="24"/>
          <w:szCs w:val="24"/>
          <w:lang w:val="el-GR"/>
        </w:rPr>
        <w:t xml:space="preserve">Είναι ύψιστης σημασίας να διαβαθμιστούν τα επίπεδα πρόσβασης στις πληροφορίες της έρευνας και </w:t>
      </w:r>
      <w:r w:rsidR="00461055">
        <w:rPr>
          <w:color w:val="000000" w:themeColor="text1"/>
          <w:sz w:val="24"/>
          <w:szCs w:val="24"/>
          <w:lang w:val="el-GR"/>
        </w:rPr>
        <w:t xml:space="preserve">να </w:t>
      </w:r>
      <w:r w:rsidRPr="008568DD">
        <w:rPr>
          <w:color w:val="000000" w:themeColor="text1"/>
          <w:sz w:val="24"/>
          <w:szCs w:val="24"/>
          <w:lang w:val="el-GR"/>
        </w:rPr>
        <w:t>τεθούν εξ αρχής οι απαιτήσεις για τον έλεγχο πρόσβασης σε αυτές. Για την παραχώρηση των δικαιωμάτων πρόσβασης θα πρέπει να εφαρμοστούν οι αρχές του “διαχωρισμού των καθηκόντων” και των “ελάχιστων δικαιωμάτων”</w:t>
      </w:r>
      <w:r>
        <w:rPr>
          <w:color w:val="000000" w:themeColor="text1"/>
          <w:sz w:val="24"/>
          <w:szCs w:val="24"/>
          <w:lang w:val="el-GR"/>
        </w:rPr>
        <w:t>.</w:t>
      </w:r>
    </w:p>
    <w:p w:rsidR="008568DD" w:rsidRPr="008568DD" w:rsidRDefault="008568DD" w:rsidP="008568DD">
      <w:pPr>
        <w:pStyle w:val="a3"/>
        <w:spacing w:after="0"/>
        <w:ind w:left="1434"/>
        <w:jc w:val="both"/>
        <w:rPr>
          <w:color w:val="000000" w:themeColor="text1"/>
          <w:sz w:val="24"/>
          <w:szCs w:val="24"/>
          <w:lang w:val="el-GR"/>
        </w:rPr>
      </w:pPr>
    </w:p>
    <w:p w:rsidR="008269C1" w:rsidRPr="008B7355" w:rsidRDefault="008B7355" w:rsidP="008B7355">
      <w:pPr>
        <w:pStyle w:val="a3"/>
        <w:numPr>
          <w:ilvl w:val="0"/>
          <w:numId w:val="14"/>
        </w:numPr>
        <w:jc w:val="both"/>
        <w:rPr>
          <w:b/>
          <w:sz w:val="24"/>
          <w:szCs w:val="24"/>
          <w:lang w:val="el-GR"/>
        </w:rPr>
      </w:pPr>
      <w:r w:rsidRPr="008B7355">
        <w:rPr>
          <w:b/>
          <w:sz w:val="24"/>
          <w:szCs w:val="24"/>
          <w:lang w:val="el-GR"/>
        </w:rPr>
        <w:t>Διαθεσιμότητα</w:t>
      </w:r>
      <w:r w:rsidR="00D91822" w:rsidRPr="008B7355">
        <w:rPr>
          <w:b/>
          <w:sz w:val="24"/>
          <w:szCs w:val="24"/>
          <w:lang w:val="el-GR"/>
        </w:rPr>
        <w:t xml:space="preserve"> </w:t>
      </w:r>
    </w:p>
    <w:p w:rsidR="008B7355" w:rsidRDefault="008568DD" w:rsidP="008568DD">
      <w:pPr>
        <w:pStyle w:val="a3"/>
        <w:numPr>
          <w:ilvl w:val="0"/>
          <w:numId w:val="15"/>
        </w:numPr>
        <w:spacing w:after="0"/>
        <w:ind w:left="1434" w:hanging="357"/>
        <w:jc w:val="both"/>
        <w:rPr>
          <w:b/>
          <w:color w:val="000000" w:themeColor="text1"/>
          <w:sz w:val="24"/>
          <w:szCs w:val="24"/>
          <w:lang w:val="el-GR"/>
        </w:rPr>
      </w:pPr>
      <w:r w:rsidRPr="008568DD">
        <w:rPr>
          <w:b/>
          <w:color w:val="000000" w:themeColor="text1"/>
          <w:sz w:val="24"/>
          <w:szCs w:val="24"/>
          <w:lang w:val="el-GR"/>
        </w:rPr>
        <w:t>Λήψη Αντιγράφων Ασφάλειας Συστημάτων και Πληροφοριών</w:t>
      </w:r>
    </w:p>
    <w:p w:rsidR="008568DD" w:rsidRDefault="008568DD" w:rsidP="008568DD">
      <w:pPr>
        <w:pStyle w:val="a3"/>
        <w:spacing w:after="0"/>
        <w:ind w:left="1434"/>
        <w:jc w:val="both"/>
        <w:rPr>
          <w:color w:val="000000" w:themeColor="text1"/>
          <w:sz w:val="24"/>
          <w:szCs w:val="24"/>
          <w:lang w:val="el-GR"/>
        </w:rPr>
      </w:pPr>
      <w:r w:rsidRPr="008568DD">
        <w:rPr>
          <w:color w:val="000000" w:themeColor="text1"/>
          <w:sz w:val="24"/>
          <w:szCs w:val="24"/>
          <w:lang w:val="el-GR"/>
        </w:rPr>
        <w:t>Επιπλέον θα πρέπει να διασφαλιστεί, ότι ο εξοπλισμός που χρησιμοποιείται στο πλαίσιο της έρευνας,  μπορεί να ανακτήσει τη λειτουργία του εντός μιας λογικής χρονικής περιόδου μετά από οποιαδήποτε ζημιά που μπορεί να οφείλεται σε κακόβουλες επιθέσεις ή τυχόν ατυχήματα στον εξοπλισμό</w:t>
      </w:r>
      <w:r>
        <w:rPr>
          <w:color w:val="000000" w:themeColor="text1"/>
          <w:sz w:val="24"/>
          <w:szCs w:val="24"/>
          <w:lang w:val="el-GR"/>
        </w:rPr>
        <w:t>.</w:t>
      </w:r>
    </w:p>
    <w:p w:rsidR="00616DD3" w:rsidRDefault="00616DD3" w:rsidP="008568DD">
      <w:pPr>
        <w:pStyle w:val="a3"/>
        <w:spacing w:after="0"/>
        <w:ind w:left="1434"/>
        <w:jc w:val="both"/>
        <w:rPr>
          <w:color w:val="000000" w:themeColor="text1"/>
          <w:sz w:val="24"/>
          <w:szCs w:val="24"/>
          <w:lang w:val="el-GR"/>
        </w:rPr>
      </w:pPr>
    </w:p>
    <w:p w:rsidR="00616DD3" w:rsidRPr="00A57287" w:rsidRDefault="00633B65" w:rsidP="003950C8">
      <w:pPr>
        <w:pStyle w:val="2"/>
        <w:rPr>
          <w:lang w:val="el-GR"/>
        </w:rPr>
      </w:pPr>
      <w:r w:rsidRPr="00633B65">
        <w:rPr>
          <w:lang w:val="el-GR"/>
        </w:rPr>
        <w:t xml:space="preserve">Εκτίμηση αντικτύπου σχετική </w:t>
      </w:r>
      <w:r w:rsidR="00A817FB">
        <w:rPr>
          <w:lang w:val="el-GR"/>
        </w:rPr>
        <w:t>με τη προστασία των δεδομένων (</w:t>
      </w:r>
      <w:r w:rsidRPr="00633B65">
        <w:rPr>
          <w:lang w:val="el-GR"/>
        </w:rPr>
        <w:t>DPIA)</w:t>
      </w:r>
    </w:p>
    <w:p w:rsidR="008568DD" w:rsidRDefault="003C611C" w:rsidP="003C611C">
      <w:pPr>
        <w:pStyle w:val="a3"/>
        <w:spacing w:after="0"/>
        <w:ind w:left="0"/>
        <w:jc w:val="both"/>
        <w:rPr>
          <w:color w:val="000000" w:themeColor="text1"/>
          <w:sz w:val="24"/>
          <w:szCs w:val="24"/>
          <w:lang w:val="el-GR"/>
        </w:rPr>
      </w:pPr>
      <w:r w:rsidRPr="003C611C">
        <w:rPr>
          <w:color w:val="000000" w:themeColor="text1"/>
          <w:sz w:val="24"/>
          <w:szCs w:val="24"/>
          <w:lang w:val="el-GR"/>
        </w:rPr>
        <w:t xml:space="preserve">Οι επιστημονικές έρευνες σε θέματα με ευαίσθητα προσωπικά δεδομένα και ειδικά με  </w:t>
      </w:r>
      <w:r w:rsidR="00E54828">
        <w:rPr>
          <w:color w:val="000000" w:themeColor="text1"/>
          <w:sz w:val="24"/>
          <w:szCs w:val="24"/>
          <w:lang w:val="el-GR"/>
        </w:rPr>
        <w:t xml:space="preserve">δεδομένα </w:t>
      </w:r>
      <w:r w:rsidRPr="003C611C">
        <w:rPr>
          <w:color w:val="000000" w:themeColor="text1"/>
          <w:sz w:val="24"/>
          <w:szCs w:val="24"/>
          <w:lang w:val="el-GR"/>
        </w:rPr>
        <w:t>υγείας, γενετικών και βιομετρ</w:t>
      </w:r>
      <w:r w:rsidR="00A817FB">
        <w:rPr>
          <w:color w:val="000000" w:themeColor="text1"/>
          <w:sz w:val="24"/>
          <w:szCs w:val="24"/>
          <w:lang w:val="el-GR"/>
        </w:rPr>
        <w:t>ικών χαρακτηριστικών θα πρέπει ν</w:t>
      </w:r>
      <w:r w:rsidRPr="003C611C">
        <w:rPr>
          <w:color w:val="000000" w:themeColor="text1"/>
          <w:sz w:val="24"/>
          <w:szCs w:val="24"/>
          <w:lang w:val="el-GR"/>
        </w:rPr>
        <w:t>α συνοδεύονται πάντα από μια μελέτη εκτίμησης αντικτύπου</w:t>
      </w:r>
      <w:r w:rsidR="00A817FB">
        <w:rPr>
          <w:color w:val="000000" w:themeColor="text1"/>
          <w:sz w:val="24"/>
          <w:szCs w:val="24"/>
          <w:lang w:val="el-GR"/>
        </w:rPr>
        <w:t xml:space="preserve"> (</w:t>
      </w:r>
      <w:r w:rsidR="008D4F36">
        <w:rPr>
          <w:color w:val="000000" w:themeColor="text1"/>
          <w:sz w:val="24"/>
          <w:szCs w:val="24"/>
          <w:lang w:val="el-GR"/>
        </w:rPr>
        <w:t>βλέπε κεφάλαιο 7.1 του προκαταρτικού οδηγού)</w:t>
      </w:r>
      <w:r w:rsidR="00633B65">
        <w:rPr>
          <w:color w:val="000000" w:themeColor="text1"/>
          <w:sz w:val="24"/>
          <w:szCs w:val="24"/>
          <w:lang w:val="el-GR"/>
        </w:rPr>
        <w:t>.</w:t>
      </w:r>
    </w:p>
    <w:p w:rsidR="006B0060" w:rsidRPr="006B0060" w:rsidRDefault="006B0060" w:rsidP="003C611C">
      <w:pPr>
        <w:pStyle w:val="a3"/>
        <w:spacing w:after="0"/>
        <w:ind w:left="0"/>
        <w:jc w:val="both"/>
        <w:rPr>
          <w:color w:val="000000" w:themeColor="text1"/>
          <w:sz w:val="24"/>
          <w:szCs w:val="24"/>
          <w:lang w:val="el-GR"/>
        </w:rPr>
      </w:pPr>
      <w:r>
        <w:rPr>
          <w:color w:val="000000" w:themeColor="text1"/>
          <w:sz w:val="24"/>
          <w:szCs w:val="24"/>
          <w:lang w:val="el-GR"/>
        </w:rPr>
        <w:lastRenderedPageBreak/>
        <w:t xml:space="preserve">Εφόσον στο </w:t>
      </w:r>
      <w:hyperlink r:id="rId14" w:history="1">
        <w:r w:rsidRPr="00D04595">
          <w:rPr>
            <w:rStyle w:val="-"/>
            <w:sz w:val="24"/>
            <w:szCs w:val="24"/>
            <w:lang w:val="el-GR"/>
          </w:rPr>
          <w:t>Ερωτηματολόγιο</w:t>
        </w:r>
      </w:hyperlink>
      <w:r w:rsidRPr="00D04595">
        <w:rPr>
          <w:rStyle w:val="-"/>
          <w:sz w:val="24"/>
          <w:szCs w:val="24"/>
          <w:lang w:val="el-GR"/>
        </w:rPr>
        <w:t xml:space="preserve"> για ΕΑΠΔ</w:t>
      </w:r>
      <w:r>
        <w:rPr>
          <w:color w:val="000000" w:themeColor="text1"/>
          <w:sz w:val="24"/>
          <w:szCs w:val="24"/>
          <w:lang w:val="el-GR"/>
        </w:rPr>
        <w:t xml:space="preserve"> απαντήσετε έστω και σε μία από τις ερωτήσεις 4-17 ΝΑΙ απαιτείται η διενέργεια ΕΑΠΔ.</w:t>
      </w:r>
    </w:p>
    <w:p w:rsidR="00ED1B89" w:rsidRDefault="00ED1B89" w:rsidP="003C611C">
      <w:pPr>
        <w:pStyle w:val="a3"/>
        <w:spacing w:after="0"/>
        <w:ind w:left="0"/>
        <w:jc w:val="both"/>
        <w:rPr>
          <w:color w:val="000000" w:themeColor="text1"/>
          <w:sz w:val="24"/>
          <w:szCs w:val="24"/>
          <w:lang w:val="el-GR"/>
        </w:rPr>
      </w:pPr>
    </w:p>
    <w:p w:rsidR="00ED1B89" w:rsidRDefault="00A817FB" w:rsidP="003C611C">
      <w:pPr>
        <w:pStyle w:val="a3"/>
        <w:spacing w:after="0"/>
        <w:ind w:left="0"/>
        <w:jc w:val="both"/>
        <w:rPr>
          <w:color w:val="000000" w:themeColor="text1"/>
          <w:sz w:val="24"/>
          <w:szCs w:val="24"/>
          <w:lang w:val="el-GR"/>
        </w:rPr>
      </w:pPr>
      <w:r w:rsidRPr="00D04595">
        <w:rPr>
          <w:rStyle w:val="-"/>
          <w:sz w:val="24"/>
          <w:szCs w:val="24"/>
          <w:lang w:val="el-GR"/>
        </w:rPr>
        <w:t xml:space="preserve">Η </w:t>
      </w:r>
      <w:hyperlink r:id="rId15" w:history="1">
        <w:r w:rsidRPr="00D04595">
          <w:rPr>
            <w:rStyle w:val="-"/>
            <w:sz w:val="24"/>
            <w:szCs w:val="24"/>
            <w:lang w:val="el-GR"/>
          </w:rPr>
          <w:t>διαδικασία</w:t>
        </w:r>
      </w:hyperlink>
      <w:r w:rsidR="00077BD3">
        <w:rPr>
          <w:color w:val="000000" w:themeColor="text1"/>
          <w:sz w:val="24"/>
          <w:szCs w:val="24"/>
          <w:lang w:val="el-GR"/>
        </w:rPr>
        <w:t xml:space="preserve"> </w:t>
      </w:r>
      <w:r w:rsidR="00ED1B89">
        <w:rPr>
          <w:color w:val="000000" w:themeColor="text1"/>
          <w:sz w:val="24"/>
          <w:szCs w:val="24"/>
          <w:lang w:val="el-GR"/>
        </w:rPr>
        <w:t xml:space="preserve"> και</w:t>
      </w:r>
      <w:r w:rsidR="00075B8D">
        <w:rPr>
          <w:color w:val="000000" w:themeColor="text1"/>
          <w:sz w:val="24"/>
          <w:szCs w:val="24"/>
          <w:lang w:val="el-GR"/>
        </w:rPr>
        <w:t xml:space="preserve"> </w:t>
      </w:r>
      <w:r w:rsidR="00633B65">
        <w:rPr>
          <w:color w:val="000000" w:themeColor="text1"/>
          <w:sz w:val="24"/>
          <w:szCs w:val="24"/>
          <w:lang w:val="el-GR"/>
        </w:rPr>
        <w:t>τ</w:t>
      </w:r>
      <w:r w:rsidR="00ED1B89">
        <w:rPr>
          <w:color w:val="000000" w:themeColor="text1"/>
          <w:sz w:val="24"/>
          <w:szCs w:val="24"/>
          <w:lang w:val="el-GR"/>
        </w:rPr>
        <w:t xml:space="preserve">ο </w:t>
      </w:r>
      <w:r w:rsidR="00ED1B89" w:rsidRPr="00D04595">
        <w:rPr>
          <w:rStyle w:val="-"/>
          <w:sz w:val="24"/>
          <w:szCs w:val="24"/>
          <w:lang w:val="el-GR"/>
        </w:rPr>
        <w:t xml:space="preserve">Ερωτηματολόγιο </w:t>
      </w:r>
      <w:hyperlink r:id="rId16" w:history="1">
        <w:r w:rsidR="00ED1B89" w:rsidRPr="00D04595">
          <w:rPr>
            <w:rStyle w:val="-"/>
            <w:sz w:val="24"/>
            <w:szCs w:val="24"/>
            <w:lang w:val="el-GR"/>
          </w:rPr>
          <w:t>συλλογής</w:t>
        </w:r>
      </w:hyperlink>
      <w:r w:rsidR="00ED1B89" w:rsidRPr="00D04595">
        <w:rPr>
          <w:rStyle w:val="-"/>
          <w:sz w:val="24"/>
          <w:szCs w:val="24"/>
          <w:lang w:val="el-GR"/>
        </w:rPr>
        <w:t xml:space="preserve"> πληροφοριών για την εκτίμηση αντικτύπου στα ΠΔ.</w:t>
      </w:r>
    </w:p>
    <w:p w:rsidR="00ED1B89" w:rsidRDefault="00ED1B89" w:rsidP="003C611C">
      <w:pPr>
        <w:pStyle w:val="a3"/>
        <w:spacing w:after="0"/>
        <w:ind w:left="0"/>
        <w:jc w:val="both"/>
        <w:rPr>
          <w:color w:val="000000" w:themeColor="text1"/>
          <w:sz w:val="24"/>
          <w:szCs w:val="24"/>
          <w:lang w:val="el-GR"/>
        </w:rPr>
      </w:pPr>
    </w:p>
    <w:p w:rsidR="008D4F36" w:rsidRPr="008D4F36" w:rsidRDefault="008D4F36" w:rsidP="003C611C">
      <w:pPr>
        <w:pStyle w:val="a3"/>
        <w:spacing w:after="0"/>
        <w:ind w:left="0"/>
        <w:jc w:val="both"/>
        <w:rPr>
          <w:color w:val="000000" w:themeColor="text1"/>
          <w:sz w:val="24"/>
          <w:szCs w:val="24"/>
          <w:lang w:val="el-GR"/>
        </w:rPr>
      </w:pPr>
      <w:r>
        <w:rPr>
          <w:color w:val="000000" w:themeColor="text1"/>
          <w:sz w:val="24"/>
          <w:szCs w:val="24"/>
          <w:lang w:val="el-GR"/>
        </w:rPr>
        <w:t xml:space="preserve">Η </w:t>
      </w:r>
      <w:r>
        <w:rPr>
          <w:color w:val="000000" w:themeColor="text1"/>
          <w:sz w:val="24"/>
          <w:szCs w:val="24"/>
        </w:rPr>
        <w:t>DPIA</w:t>
      </w:r>
      <w:r w:rsidRPr="008D4F36">
        <w:rPr>
          <w:color w:val="000000" w:themeColor="text1"/>
          <w:sz w:val="24"/>
          <w:szCs w:val="24"/>
          <w:lang w:val="el-GR"/>
        </w:rPr>
        <w:t xml:space="preserve"> </w:t>
      </w:r>
      <w:r>
        <w:rPr>
          <w:color w:val="000000" w:themeColor="text1"/>
          <w:sz w:val="24"/>
          <w:szCs w:val="24"/>
          <w:lang w:val="el-GR"/>
        </w:rPr>
        <w:t>αποτελεί επίσης την απόδειξη της συμμόρφωσης με τον ΓΚΠΔ για τις συγκεκριμένες επεξεργασίες που αφορούν τον διαμοιρασμό και τις αναλύσεις των προσωπικών δεδομένων.</w:t>
      </w:r>
    </w:p>
    <w:p w:rsidR="006E5E49" w:rsidRDefault="0035194C" w:rsidP="008D4F36">
      <w:pPr>
        <w:pStyle w:val="a3"/>
        <w:spacing w:after="0"/>
        <w:ind w:left="0"/>
        <w:jc w:val="both"/>
        <w:rPr>
          <w:color w:val="000000" w:themeColor="text1"/>
          <w:sz w:val="28"/>
          <w:szCs w:val="28"/>
          <w:u w:val="single"/>
          <w:lang w:val="el-GR"/>
        </w:rPr>
      </w:pPr>
      <w:r w:rsidRPr="008D4F36">
        <w:rPr>
          <w:color w:val="000000" w:themeColor="text1"/>
          <w:sz w:val="24"/>
          <w:szCs w:val="24"/>
          <w:u w:val="single"/>
          <w:lang w:val="el-GR"/>
        </w:rPr>
        <w:t>Προτείνεται</w:t>
      </w:r>
      <w:r w:rsidR="008D4F36" w:rsidRPr="008D4F36">
        <w:rPr>
          <w:color w:val="000000" w:themeColor="text1"/>
          <w:sz w:val="24"/>
          <w:szCs w:val="24"/>
          <w:u w:val="single"/>
          <w:lang w:val="el-GR"/>
        </w:rPr>
        <w:t xml:space="preserve"> να διεξαχθεί DPIA ακόμη και στη περίπτωση που διαμοιράζονται και στην συνέχεια γίνεται επεξεργασία σε ανώνυμα δεδομένα</w:t>
      </w:r>
      <w:r w:rsidR="00A817FB">
        <w:rPr>
          <w:color w:val="000000" w:themeColor="text1"/>
          <w:sz w:val="24"/>
          <w:szCs w:val="24"/>
          <w:u w:val="single"/>
          <w:lang w:val="el-GR"/>
        </w:rPr>
        <w:t>.</w:t>
      </w:r>
      <w:r w:rsidR="008D4F36" w:rsidRPr="008D4F36">
        <w:rPr>
          <w:color w:val="000000" w:themeColor="text1"/>
          <w:sz w:val="28"/>
          <w:szCs w:val="28"/>
          <w:u w:val="single"/>
          <w:lang w:val="el-GR"/>
        </w:rPr>
        <w:t xml:space="preserve"> </w:t>
      </w:r>
    </w:p>
    <w:p w:rsidR="006E5E49" w:rsidRDefault="006E5E49" w:rsidP="008D4F36">
      <w:pPr>
        <w:pStyle w:val="a3"/>
        <w:spacing w:after="0"/>
        <w:ind w:left="0"/>
        <w:jc w:val="both"/>
        <w:rPr>
          <w:color w:val="000000" w:themeColor="text1"/>
          <w:sz w:val="28"/>
          <w:szCs w:val="28"/>
          <w:u w:val="single"/>
          <w:lang w:val="el-GR"/>
        </w:rPr>
      </w:pPr>
    </w:p>
    <w:p w:rsidR="00633B65" w:rsidRPr="006E5E49" w:rsidRDefault="006E5E49" w:rsidP="008D4F36">
      <w:pPr>
        <w:pStyle w:val="a3"/>
        <w:spacing w:after="0"/>
        <w:ind w:left="0"/>
        <w:jc w:val="both"/>
        <w:rPr>
          <w:rFonts w:asciiTheme="majorHAnsi" w:eastAsiaTheme="majorEastAsia" w:hAnsiTheme="majorHAnsi" w:cstheme="majorBidi"/>
          <w:color w:val="000000" w:themeColor="text1"/>
          <w:sz w:val="24"/>
          <w:szCs w:val="24"/>
          <w:lang w:val="el-GR"/>
        </w:rPr>
      </w:pPr>
      <w:hyperlink r:id="rId17" w:history="1">
        <w:r w:rsidRPr="006E5E49">
          <w:rPr>
            <w:rStyle w:val="-"/>
            <w:sz w:val="24"/>
            <w:szCs w:val="24"/>
            <w:lang w:val="el-GR"/>
          </w:rPr>
          <w:t>Πρότυπη Έκθεση Εκτίμησης Αντίκτυπου σχετικά με την Προστασία Δεδομένων</w:t>
        </w:r>
      </w:hyperlink>
      <w:bookmarkStart w:id="1" w:name="_GoBack"/>
      <w:bookmarkEnd w:id="1"/>
      <w:r w:rsidR="00633B65" w:rsidRPr="006E5E49">
        <w:rPr>
          <w:color w:val="000000" w:themeColor="text1"/>
          <w:sz w:val="24"/>
          <w:szCs w:val="24"/>
          <w:lang w:val="el-GR"/>
        </w:rPr>
        <w:br w:type="page"/>
      </w:r>
    </w:p>
    <w:p w:rsidR="008568DD" w:rsidRDefault="008568DD" w:rsidP="008568DD">
      <w:pPr>
        <w:pStyle w:val="1"/>
        <w:rPr>
          <w:b/>
          <w:color w:val="000000" w:themeColor="text1"/>
          <w:sz w:val="28"/>
          <w:szCs w:val="28"/>
          <w:lang w:val="el-GR"/>
        </w:rPr>
      </w:pPr>
      <w:r w:rsidRPr="008568DD">
        <w:rPr>
          <w:b/>
          <w:color w:val="000000" w:themeColor="text1"/>
          <w:sz w:val="28"/>
          <w:szCs w:val="28"/>
          <w:lang w:val="el-GR"/>
        </w:rPr>
        <w:lastRenderedPageBreak/>
        <w:t>Μέλος της κοινοπραξίας</w:t>
      </w:r>
    </w:p>
    <w:p w:rsidR="008568DD" w:rsidRDefault="008568DD" w:rsidP="008568DD">
      <w:pPr>
        <w:rPr>
          <w:lang w:val="el-GR"/>
        </w:rPr>
      </w:pPr>
    </w:p>
    <w:p w:rsidR="008568DD" w:rsidRDefault="00873037" w:rsidP="00A57287">
      <w:pPr>
        <w:jc w:val="both"/>
        <w:rPr>
          <w:sz w:val="24"/>
          <w:szCs w:val="24"/>
          <w:lang w:val="el-GR"/>
        </w:rPr>
      </w:pPr>
      <w:r>
        <w:rPr>
          <w:sz w:val="24"/>
          <w:szCs w:val="24"/>
          <w:lang w:val="el-GR"/>
        </w:rPr>
        <w:t xml:space="preserve">Το </w:t>
      </w:r>
      <w:r w:rsidR="002F21BF" w:rsidRPr="002F21BF">
        <w:rPr>
          <w:sz w:val="24"/>
          <w:szCs w:val="24"/>
          <w:lang w:val="el-GR"/>
        </w:rPr>
        <w:t>ΑΠΘ</w:t>
      </w:r>
      <w:r w:rsidR="00A57287" w:rsidRPr="00A57287">
        <w:rPr>
          <w:sz w:val="24"/>
          <w:szCs w:val="24"/>
          <w:lang w:val="el-GR"/>
        </w:rPr>
        <w:t xml:space="preserve"> </w:t>
      </w:r>
      <w:r w:rsidR="00A57287">
        <w:rPr>
          <w:sz w:val="24"/>
          <w:szCs w:val="24"/>
          <w:lang w:val="el-GR"/>
        </w:rPr>
        <w:t xml:space="preserve">σαν μέλος μιας κοινοπραξίας, μπορεί να έχει την ιδιότητα του </w:t>
      </w:r>
      <w:proofErr w:type="spellStart"/>
      <w:r w:rsidR="00A57287">
        <w:rPr>
          <w:sz w:val="24"/>
          <w:szCs w:val="24"/>
          <w:lang w:val="el-GR"/>
        </w:rPr>
        <w:t>Παρόχου</w:t>
      </w:r>
      <w:proofErr w:type="spellEnd"/>
      <w:r w:rsidR="00A57287">
        <w:rPr>
          <w:sz w:val="24"/>
          <w:szCs w:val="24"/>
          <w:lang w:val="el-GR"/>
        </w:rPr>
        <w:t xml:space="preserve"> ή του Παραλήπτη ερευνητικών δεδομένων και </w:t>
      </w:r>
      <w:r w:rsidR="003950C8">
        <w:rPr>
          <w:sz w:val="24"/>
          <w:szCs w:val="24"/>
          <w:lang w:val="el-GR"/>
        </w:rPr>
        <w:t xml:space="preserve">επομένως θα πρέπει αρχικά να διαμορφώσει ανάλογα του όρους του </w:t>
      </w:r>
      <w:r w:rsidR="005A7BC1">
        <w:rPr>
          <w:sz w:val="24"/>
          <w:szCs w:val="24"/>
        </w:rPr>
        <w:t>Joint</w:t>
      </w:r>
      <w:r w:rsidR="005A7BC1" w:rsidRPr="005A7BC1">
        <w:rPr>
          <w:sz w:val="24"/>
          <w:szCs w:val="24"/>
          <w:lang w:val="el-GR"/>
        </w:rPr>
        <w:t xml:space="preserve"> </w:t>
      </w:r>
      <w:r w:rsidR="005A7BC1">
        <w:rPr>
          <w:sz w:val="24"/>
          <w:szCs w:val="24"/>
        </w:rPr>
        <w:t>Controller</w:t>
      </w:r>
      <w:r w:rsidR="005A7BC1" w:rsidRPr="005A7BC1">
        <w:rPr>
          <w:sz w:val="24"/>
          <w:szCs w:val="24"/>
          <w:lang w:val="el-GR"/>
        </w:rPr>
        <w:t>/</w:t>
      </w:r>
      <w:r w:rsidR="003950C8">
        <w:rPr>
          <w:sz w:val="24"/>
          <w:szCs w:val="24"/>
        </w:rPr>
        <w:t>Data</w:t>
      </w:r>
      <w:r w:rsidR="003950C8" w:rsidRPr="003950C8">
        <w:rPr>
          <w:sz w:val="24"/>
          <w:szCs w:val="24"/>
          <w:lang w:val="el-GR"/>
        </w:rPr>
        <w:t xml:space="preserve"> </w:t>
      </w:r>
      <w:r w:rsidR="003950C8">
        <w:rPr>
          <w:sz w:val="24"/>
          <w:szCs w:val="24"/>
        </w:rPr>
        <w:t>Sharing</w:t>
      </w:r>
      <w:r w:rsidR="003950C8" w:rsidRPr="003950C8">
        <w:rPr>
          <w:sz w:val="24"/>
          <w:szCs w:val="24"/>
          <w:lang w:val="el-GR"/>
        </w:rPr>
        <w:t xml:space="preserve"> </w:t>
      </w:r>
      <w:r w:rsidR="003950C8">
        <w:rPr>
          <w:sz w:val="24"/>
          <w:szCs w:val="24"/>
        </w:rPr>
        <w:t>Agreement</w:t>
      </w:r>
      <w:r w:rsidR="003950C8" w:rsidRPr="003950C8">
        <w:rPr>
          <w:sz w:val="24"/>
          <w:szCs w:val="24"/>
          <w:lang w:val="el-GR"/>
        </w:rPr>
        <w:t>.</w:t>
      </w:r>
      <w:r w:rsidR="008D4F36">
        <w:rPr>
          <w:sz w:val="24"/>
          <w:szCs w:val="24"/>
          <w:lang w:val="el-GR"/>
        </w:rPr>
        <w:t xml:space="preserve"> </w:t>
      </w:r>
    </w:p>
    <w:p w:rsidR="003950C8" w:rsidRPr="00124ECF" w:rsidRDefault="00873037" w:rsidP="00A57287">
      <w:pPr>
        <w:jc w:val="both"/>
        <w:rPr>
          <w:sz w:val="24"/>
          <w:szCs w:val="24"/>
          <w:lang w:val="el-GR"/>
        </w:rPr>
      </w:pPr>
      <w:r>
        <w:rPr>
          <w:sz w:val="24"/>
          <w:szCs w:val="24"/>
          <w:lang w:val="el-GR"/>
        </w:rPr>
        <w:t xml:space="preserve">Το </w:t>
      </w:r>
      <w:r w:rsidR="002F21BF" w:rsidRPr="002F21BF">
        <w:rPr>
          <w:sz w:val="24"/>
          <w:szCs w:val="24"/>
          <w:lang w:val="el-GR"/>
        </w:rPr>
        <w:t>ΑΠΘ</w:t>
      </w:r>
      <w:r w:rsidR="003950C8">
        <w:rPr>
          <w:sz w:val="24"/>
          <w:szCs w:val="24"/>
          <w:lang w:val="el-GR"/>
        </w:rPr>
        <w:t xml:space="preserve"> είναι υπεύθυνος επεξεργασίας </w:t>
      </w:r>
      <w:r w:rsidR="00124ECF">
        <w:rPr>
          <w:sz w:val="24"/>
          <w:szCs w:val="24"/>
          <w:lang w:val="el-GR"/>
        </w:rPr>
        <w:t xml:space="preserve">για μια σειρά προσωπικών δεδομένων που ήδη διατηρεί και επομένως η συμμόρφωσή του έναντι του ΓΚΠΔ τον υποχρεώνει να υλοποιεί </w:t>
      </w:r>
      <w:r w:rsidR="00041B05">
        <w:rPr>
          <w:sz w:val="24"/>
          <w:szCs w:val="24"/>
          <w:lang w:val="el-GR"/>
        </w:rPr>
        <w:t>τις αντίστοιχες υποχρεώσεις που εφαρμόζονται και</w:t>
      </w:r>
      <w:r w:rsidR="003950C8">
        <w:rPr>
          <w:sz w:val="24"/>
          <w:szCs w:val="24"/>
          <w:lang w:val="el-GR"/>
        </w:rPr>
        <w:t xml:space="preserve"> </w:t>
      </w:r>
      <w:r w:rsidR="00124ECF">
        <w:rPr>
          <w:sz w:val="24"/>
          <w:szCs w:val="24"/>
          <w:lang w:val="el-GR"/>
        </w:rPr>
        <w:t>περιγράφονται στο 1.1, 1.2 και</w:t>
      </w:r>
      <w:r w:rsidR="00124ECF" w:rsidRPr="00124ECF">
        <w:rPr>
          <w:sz w:val="24"/>
          <w:szCs w:val="24"/>
          <w:lang w:val="el-GR"/>
        </w:rPr>
        <w:t xml:space="preserve"> 1.3 </w:t>
      </w:r>
      <w:r w:rsidR="00124ECF">
        <w:rPr>
          <w:sz w:val="24"/>
          <w:szCs w:val="24"/>
          <w:lang w:val="el-GR"/>
        </w:rPr>
        <w:t>του παραπάνω κεφαλαίου.</w:t>
      </w:r>
    </w:p>
    <w:p w:rsidR="008568DD" w:rsidRDefault="008568DD" w:rsidP="008568DD">
      <w:pPr>
        <w:pStyle w:val="a3"/>
        <w:spacing w:after="0"/>
        <w:ind w:left="1434"/>
        <w:jc w:val="both"/>
        <w:rPr>
          <w:color w:val="000000" w:themeColor="text1"/>
          <w:sz w:val="24"/>
          <w:szCs w:val="24"/>
          <w:lang w:val="el-GR"/>
        </w:rPr>
      </w:pPr>
    </w:p>
    <w:p w:rsidR="00226887" w:rsidRDefault="00226887" w:rsidP="00226887">
      <w:pPr>
        <w:pStyle w:val="1"/>
        <w:rPr>
          <w:b/>
          <w:color w:val="000000" w:themeColor="text1"/>
          <w:sz w:val="28"/>
          <w:szCs w:val="28"/>
          <w:lang w:val="el-GR"/>
        </w:rPr>
      </w:pPr>
      <w:r>
        <w:rPr>
          <w:b/>
          <w:color w:val="000000" w:themeColor="text1"/>
          <w:sz w:val="28"/>
          <w:szCs w:val="28"/>
          <w:lang w:val="el-GR"/>
        </w:rPr>
        <w:t xml:space="preserve">Υπεργολάβος </w:t>
      </w:r>
      <w:r w:rsidR="00A817FB">
        <w:rPr>
          <w:b/>
          <w:color w:val="000000" w:themeColor="text1"/>
          <w:sz w:val="28"/>
          <w:szCs w:val="28"/>
          <w:lang w:val="el-GR"/>
        </w:rPr>
        <w:t>(</w:t>
      </w:r>
      <w:r w:rsidR="0035194C">
        <w:rPr>
          <w:b/>
          <w:color w:val="000000" w:themeColor="text1"/>
          <w:sz w:val="28"/>
          <w:szCs w:val="28"/>
          <w:lang w:val="el-GR"/>
        </w:rPr>
        <w:t>εκτελών την επεξεργασία)</w:t>
      </w:r>
    </w:p>
    <w:p w:rsidR="00226887" w:rsidRDefault="00226887" w:rsidP="00226887">
      <w:pPr>
        <w:rPr>
          <w:lang w:val="el-GR"/>
        </w:rPr>
      </w:pPr>
    </w:p>
    <w:p w:rsidR="00226887" w:rsidRDefault="002C6597" w:rsidP="002C6597">
      <w:pPr>
        <w:jc w:val="both"/>
        <w:rPr>
          <w:sz w:val="24"/>
          <w:szCs w:val="24"/>
          <w:lang w:val="el-GR"/>
        </w:rPr>
      </w:pPr>
      <w:r w:rsidRPr="002C6597">
        <w:rPr>
          <w:sz w:val="24"/>
          <w:szCs w:val="24"/>
          <w:lang w:val="el-GR"/>
        </w:rPr>
        <w:t>Αν</w:t>
      </w:r>
      <w:r w:rsidR="00226887" w:rsidRPr="002C6597">
        <w:rPr>
          <w:sz w:val="24"/>
          <w:szCs w:val="24"/>
          <w:lang w:val="el-GR"/>
        </w:rPr>
        <w:t xml:space="preserve"> </w:t>
      </w:r>
      <w:r w:rsidR="00873037">
        <w:rPr>
          <w:sz w:val="24"/>
          <w:szCs w:val="24"/>
          <w:lang w:val="el-GR"/>
        </w:rPr>
        <w:t xml:space="preserve">το </w:t>
      </w:r>
      <w:r w:rsidR="002F21BF" w:rsidRPr="002F21BF">
        <w:rPr>
          <w:sz w:val="24"/>
          <w:szCs w:val="24"/>
          <w:lang w:val="el-GR"/>
        </w:rPr>
        <w:t>ΑΠΘ</w:t>
      </w:r>
      <w:r w:rsidR="00226887" w:rsidRPr="002C6597">
        <w:rPr>
          <w:sz w:val="24"/>
          <w:szCs w:val="24"/>
          <w:lang w:val="el-GR"/>
        </w:rPr>
        <w:t xml:space="preserve"> λειτουργεί </w:t>
      </w:r>
      <w:r w:rsidRPr="002C6597">
        <w:rPr>
          <w:sz w:val="24"/>
          <w:szCs w:val="24"/>
          <w:lang w:val="el-GR"/>
        </w:rPr>
        <w:t>σαν υπεργολάβος</w:t>
      </w:r>
      <w:r w:rsidR="00226887" w:rsidRPr="002C6597">
        <w:rPr>
          <w:sz w:val="24"/>
          <w:szCs w:val="24"/>
          <w:lang w:val="el-GR"/>
        </w:rPr>
        <w:t xml:space="preserve"> μέλους της κοινοπραξίας ή άλλου υπεύθυν</w:t>
      </w:r>
      <w:r w:rsidRPr="002C6597">
        <w:rPr>
          <w:sz w:val="24"/>
          <w:szCs w:val="24"/>
          <w:lang w:val="el-GR"/>
        </w:rPr>
        <w:t>ου</w:t>
      </w:r>
      <w:r w:rsidR="00226887" w:rsidRPr="002C6597">
        <w:rPr>
          <w:sz w:val="24"/>
          <w:szCs w:val="24"/>
          <w:lang w:val="el-GR"/>
        </w:rPr>
        <w:t xml:space="preserve"> επεξεργασίας</w:t>
      </w:r>
      <w:r w:rsidRPr="002C6597">
        <w:rPr>
          <w:sz w:val="24"/>
          <w:szCs w:val="24"/>
          <w:lang w:val="el-GR"/>
        </w:rPr>
        <w:t xml:space="preserve">, η συμβατική σχέση θα πρέπει να περιλαμβάνει υποχρεώσεις εμπιστευτικότητας και σε περίπτωση που περιλαμβάνονται προσωπικά δεδομένα οι όροι προστασίας τους.  </w:t>
      </w:r>
      <w:r w:rsidR="0035194C">
        <w:rPr>
          <w:sz w:val="24"/>
          <w:szCs w:val="24"/>
          <w:lang w:val="el-GR"/>
        </w:rPr>
        <w:t xml:space="preserve">Οι συγκεκριμένοι όροι μπορούν να αποτελούν μέρος της κύριας σύμβασης ή παράρτημά της. </w:t>
      </w:r>
      <w:r w:rsidRPr="002C6597">
        <w:rPr>
          <w:sz w:val="24"/>
          <w:szCs w:val="24"/>
          <w:lang w:val="el-GR"/>
        </w:rPr>
        <w:t>Αναλυτικά γι</w:t>
      </w:r>
      <w:r w:rsidR="00A817FB">
        <w:rPr>
          <w:sz w:val="24"/>
          <w:szCs w:val="24"/>
          <w:lang w:val="el-GR"/>
        </w:rPr>
        <w:t>α την περίπτωση αυτή</w:t>
      </w:r>
      <w:r w:rsidR="00226887" w:rsidRPr="0035194C">
        <w:rPr>
          <w:sz w:val="24"/>
          <w:szCs w:val="24"/>
          <w:lang w:val="el-GR"/>
        </w:rPr>
        <w:t xml:space="preserve"> </w:t>
      </w:r>
      <w:r w:rsidR="0035194C" w:rsidRPr="0035194C">
        <w:rPr>
          <w:sz w:val="24"/>
          <w:szCs w:val="24"/>
          <w:lang w:val="el-GR"/>
        </w:rPr>
        <w:t>μπορείτε να βρείτε στο κεφάλαιο 7.1 του προκαταρτικού οδηγού περί εκτελούντ</w:t>
      </w:r>
      <w:r w:rsidR="0035194C">
        <w:rPr>
          <w:sz w:val="24"/>
          <w:szCs w:val="24"/>
          <w:lang w:val="el-GR"/>
        </w:rPr>
        <w:t xml:space="preserve">α </w:t>
      </w:r>
      <w:r w:rsidR="0035194C" w:rsidRPr="0035194C">
        <w:rPr>
          <w:sz w:val="24"/>
          <w:szCs w:val="24"/>
          <w:lang w:val="el-GR"/>
        </w:rPr>
        <w:t>την επεξεργασία</w:t>
      </w:r>
      <w:r w:rsidR="0035194C">
        <w:rPr>
          <w:sz w:val="24"/>
          <w:szCs w:val="24"/>
          <w:lang w:val="el-GR"/>
        </w:rPr>
        <w:t>.</w:t>
      </w:r>
    </w:p>
    <w:p w:rsidR="0035194C" w:rsidRDefault="0035194C" w:rsidP="002C6597">
      <w:pPr>
        <w:jc w:val="both"/>
        <w:rPr>
          <w:sz w:val="24"/>
          <w:szCs w:val="24"/>
          <w:lang w:val="el-GR"/>
        </w:rPr>
      </w:pPr>
      <w:r>
        <w:rPr>
          <w:sz w:val="24"/>
          <w:szCs w:val="24"/>
          <w:lang w:val="el-GR"/>
        </w:rPr>
        <w:t xml:space="preserve">Μπορεί ο υπεύθυνος επεξεργασίας να ζητήσει από </w:t>
      </w:r>
      <w:r w:rsidR="00873037">
        <w:rPr>
          <w:sz w:val="24"/>
          <w:szCs w:val="24"/>
          <w:lang w:val="el-GR"/>
        </w:rPr>
        <w:t xml:space="preserve">το </w:t>
      </w:r>
      <w:r w:rsidR="002F21BF" w:rsidRPr="002F21BF">
        <w:rPr>
          <w:sz w:val="24"/>
          <w:szCs w:val="24"/>
          <w:lang w:val="el-GR"/>
        </w:rPr>
        <w:t>ΑΠΘ</w:t>
      </w:r>
      <w:r>
        <w:rPr>
          <w:sz w:val="24"/>
          <w:szCs w:val="24"/>
          <w:lang w:val="el-GR"/>
        </w:rPr>
        <w:t xml:space="preserve"> πληροφορίες για </w:t>
      </w:r>
      <w:r w:rsidR="00583F91">
        <w:rPr>
          <w:sz w:val="24"/>
          <w:szCs w:val="24"/>
          <w:lang w:val="el-GR"/>
        </w:rPr>
        <w:t xml:space="preserve">να </w:t>
      </w:r>
      <w:r>
        <w:rPr>
          <w:sz w:val="24"/>
          <w:szCs w:val="24"/>
          <w:lang w:val="el-GR"/>
        </w:rPr>
        <w:t>τον αξιολογήσει σε θέματα προστασίας των δεδομένων πριν την υπογραφή της σύμβασης και τ</w:t>
      </w:r>
      <w:r w:rsidR="00041B05">
        <w:rPr>
          <w:sz w:val="24"/>
          <w:szCs w:val="24"/>
          <w:lang w:val="el-GR"/>
        </w:rPr>
        <w:t>ις</w:t>
      </w:r>
      <w:r>
        <w:rPr>
          <w:sz w:val="24"/>
          <w:szCs w:val="24"/>
          <w:lang w:val="el-GR"/>
        </w:rPr>
        <w:t xml:space="preserve"> οποί</w:t>
      </w:r>
      <w:r w:rsidR="00041B05">
        <w:rPr>
          <w:sz w:val="24"/>
          <w:szCs w:val="24"/>
          <w:lang w:val="el-GR"/>
        </w:rPr>
        <w:t>ες</w:t>
      </w:r>
      <w:r>
        <w:rPr>
          <w:sz w:val="24"/>
          <w:szCs w:val="24"/>
          <w:lang w:val="el-GR"/>
        </w:rPr>
        <w:t xml:space="preserve"> θα πρέπει να παράσχει.</w:t>
      </w:r>
    </w:p>
    <w:p w:rsidR="00041B05" w:rsidRDefault="00041B05" w:rsidP="002C6597">
      <w:pPr>
        <w:jc w:val="both"/>
        <w:rPr>
          <w:sz w:val="24"/>
          <w:szCs w:val="24"/>
          <w:lang w:val="el-GR"/>
        </w:rPr>
      </w:pPr>
      <w:r>
        <w:rPr>
          <w:sz w:val="24"/>
          <w:szCs w:val="24"/>
          <w:lang w:val="el-GR"/>
        </w:rPr>
        <w:t xml:space="preserve">Είναι προφανές ότι αν και </w:t>
      </w:r>
      <w:r w:rsidR="00873037">
        <w:rPr>
          <w:sz w:val="24"/>
          <w:szCs w:val="24"/>
          <w:lang w:val="el-GR"/>
        </w:rPr>
        <w:t xml:space="preserve">το </w:t>
      </w:r>
      <w:r w:rsidR="002F21BF" w:rsidRPr="002F21BF">
        <w:rPr>
          <w:sz w:val="24"/>
          <w:szCs w:val="24"/>
          <w:lang w:val="el-GR"/>
        </w:rPr>
        <w:t>ΑΠΘ</w:t>
      </w:r>
      <w:r>
        <w:rPr>
          <w:sz w:val="24"/>
          <w:szCs w:val="24"/>
          <w:lang w:val="el-GR"/>
        </w:rPr>
        <w:t xml:space="preserve"> χρησιμοποιήσει με την σειρά του υπεργολάβο, θα πρέπει να εφαρμόσει την ίδια διαδικασία</w:t>
      </w:r>
      <w:r w:rsidR="00025C3E">
        <w:rPr>
          <w:sz w:val="24"/>
          <w:szCs w:val="24"/>
          <w:lang w:val="el-GR"/>
        </w:rPr>
        <w:t xml:space="preserve"> και να υπογραφεί η παρακάτω σύμβαση εκτελούντος την επεξεργασία</w:t>
      </w:r>
      <w:r>
        <w:rPr>
          <w:sz w:val="24"/>
          <w:szCs w:val="24"/>
          <w:lang w:val="el-GR"/>
        </w:rPr>
        <w:t xml:space="preserve">.  </w:t>
      </w:r>
    </w:p>
    <w:p w:rsidR="00025C3E" w:rsidRDefault="00025C3E" w:rsidP="002C6597">
      <w:pPr>
        <w:jc w:val="both"/>
        <w:rPr>
          <w:sz w:val="24"/>
          <w:szCs w:val="24"/>
          <w:lang w:val="el-GR"/>
        </w:rPr>
      </w:pPr>
      <w:r>
        <w:rPr>
          <w:sz w:val="24"/>
          <w:szCs w:val="24"/>
          <w:lang w:val="el-GR"/>
        </w:rPr>
        <w:t xml:space="preserve">Σύμβαση εκτελούντος την επεξεργασία στα </w:t>
      </w:r>
      <w:hyperlink r:id="rId18" w:history="1">
        <w:r w:rsidRPr="00D04595">
          <w:rPr>
            <w:rStyle w:val="-"/>
            <w:sz w:val="24"/>
            <w:szCs w:val="24"/>
            <w:lang w:val="el-GR"/>
          </w:rPr>
          <w:t>Ελληνικά</w:t>
        </w:r>
      </w:hyperlink>
      <w:r>
        <w:rPr>
          <w:sz w:val="24"/>
          <w:szCs w:val="24"/>
          <w:lang w:val="el-GR"/>
        </w:rPr>
        <w:t xml:space="preserve"> και </w:t>
      </w:r>
      <w:hyperlink r:id="rId19" w:history="1">
        <w:r w:rsidRPr="00D04595">
          <w:rPr>
            <w:rStyle w:val="-"/>
            <w:sz w:val="24"/>
            <w:szCs w:val="24"/>
            <w:lang w:val="el-GR"/>
          </w:rPr>
          <w:t>Αγγλικά</w:t>
        </w:r>
      </w:hyperlink>
      <w:r>
        <w:rPr>
          <w:sz w:val="24"/>
          <w:szCs w:val="24"/>
          <w:lang w:val="el-GR"/>
        </w:rPr>
        <w:t>.</w:t>
      </w:r>
    </w:p>
    <w:sectPr w:rsidR="00025C3E">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6A5B" w:rsidRDefault="00956A5B" w:rsidP="00EF08A9">
      <w:pPr>
        <w:spacing w:after="0" w:line="240" w:lineRule="auto"/>
      </w:pPr>
      <w:r>
        <w:separator/>
      </w:r>
    </w:p>
  </w:endnote>
  <w:endnote w:type="continuationSeparator" w:id="0">
    <w:p w:rsidR="00956A5B" w:rsidRDefault="00956A5B" w:rsidP="00EF0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8A9" w:rsidRPr="00EF08A9" w:rsidRDefault="00EF08A9" w:rsidP="00EF08A9">
    <w:pPr>
      <w:jc w:val="both"/>
      <w:rPr>
        <w:sz w:val="20"/>
        <w:szCs w:val="20"/>
        <w:lang w:val="el-GR"/>
      </w:rPr>
    </w:pPr>
    <w:r w:rsidRPr="00EF08A9">
      <w:rPr>
        <w:sz w:val="20"/>
        <w:szCs w:val="20"/>
        <w:lang w:val="el-GR"/>
      </w:rPr>
      <w:t>Έκδοση 1.0</w:t>
    </w:r>
    <w:r w:rsidRPr="00EF08A9">
      <w:rPr>
        <w:sz w:val="20"/>
        <w:szCs w:val="20"/>
        <w:lang w:val="el-GR"/>
      </w:rPr>
      <w:tab/>
    </w:r>
    <w:r w:rsidRPr="00EF08A9">
      <w:rPr>
        <w:sz w:val="20"/>
        <w:szCs w:val="20"/>
        <w:lang w:val="el-GR"/>
      </w:rPr>
      <w:tab/>
    </w:r>
    <w:r w:rsidRPr="00EF08A9">
      <w:rPr>
        <w:sz w:val="20"/>
        <w:szCs w:val="20"/>
        <w:lang w:val="el-GR"/>
      </w:rPr>
      <w:tab/>
    </w:r>
    <w:r w:rsidRPr="00EF08A9">
      <w:rPr>
        <w:sz w:val="20"/>
        <w:szCs w:val="20"/>
        <w:lang w:val="el-GR"/>
      </w:rPr>
      <w:tab/>
    </w:r>
    <w:r w:rsidRPr="00EF08A9">
      <w:rPr>
        <w:sz w:val="20"/>
        <w:szCs w:val="20"/>
        <w:lang w:val="el-GR"/>
      </w:rPr>
      <w:tab/>
    </w:r>
    <w:r w:rsidRPr="00EF08A9">
      <w:rPr>
        <w:sz w:val="20"/>
        <w:szCs w:val="20"/>
        <w:lang w:val="el-GR"/>
      </w:rPr>
      <w:tab/>
    </w:r>
    <w:r w:rsidRPr="00EF08A9">
      <w:rPr>
        <w:sz w:val="20"/>
        <w:szCs w:val="20"/>
        <w:lang w:val="el-GR"/>
      </w:rPr>
      <w:tab/>
    </w:r>
    <w:r w:rsidRPr="00EF08A9">
      <w:rPr>
        <w:sz w:val="20"/>
        <w:szCs w:val="20"/>
        <w:lang w:val="el-GR"/>
      </w:rPr>
      <w:tab/>
    </w:r>
    <w:r w:rsidRPr="00EF08A9">
      <w:rPr>
        <w:sz w:val="20"/>
        <w:szCs w:val="20"/>
        <w:lang w:val="el-GR"/>
      </w:rPr>
      <w:tab/>
    </w:r>
    <w:r w:rsidR="0053037F">
      <w:rPr>
        <w:sz w:val="20"/>
        <w:szCs w:val="20"/>
        <w:lang w:val="el-GR"/>
      </w:rPr>
      <w:t>Οκτώ</w:t>
    </w:r>
    <w:r w:rsidR="00261A5F">
      <w:rPr>
        <w:sz w:val="20"/>
        <w:szCs w:val="20"/>
        <w:lang w:val="el-GR"/>
      </w:rPr>
      <w:t>βριο</w:t>
    </w:r>
    <w:r w:rsidRPr="00EF08A9">
      <w:rPr>
        <w:sz w:val="20"/>
        <w:szCs w:val="20"/>
        <w:lang w:val="el-GR"/>
      </w:rPr>
      <w:t>ς 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6A5B" w:rsidRDefault="00956A5B" w:rsidP="00EF08A9">
      <w:pPr>
        <w:spacing w:after="0" w:line="240" w:lineRule="auto"/>
      </w:pPr>
      <w:r>
        <w:separator/>
      </w:r>
    </w:p>
  </w:footnote>
  <w:footnote w:type="continuationSeparator" w:id="0">
    <w:p w:rsidR="00956A5B" w:rsidRDefault="00956A5B" w:rsidP="00EF08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8A9" w:rsidRPr="00EF08A9" w:rsidRDefault="00DF503D" w:rsidP="00DF503D">
    <w:pPr>
      <w:pStyle w:val="a4"/>
      <w:tabs>
        <w:tab w:val="clear" w:pos="4320"/>
        <w:tab w:val="clear" w:pos="8640"/>
        <w:tab w:val="left" w:pos="1365"/>
      </w:tabs>
    </w:pPr>
    <w:r>
      <w:rPr>
        <w:noProof/>
      </w:rPr>
      <w:drawing>
        <wp:inline distT="0" distB="0" distL="0" distR="0">
          <wp:extent cx="514350" cy="513251"/>
          <wp:effectExtent l="0" t="0" r="0" b="127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extLst>
                      <a:ext uri="{28A0092B-C50C-407E-A947-70E740481C1C}">
                        <a14:useLocalDpi xmlns:a14="http://schemas.microsoft.com/office/drawing/2010/main" val="0"/>
                      </a:ext>
                    </a:extLst>
                  </a:blip>
                  <a:stretch>
                    <a:fillRect/>
                  </a:stretch>
                </pic:blipFill>
                <pic:spPr>
                  <a:xfrm>
                    <a:off x="0" y="0"/>
                    <a:ext cx="520464" cy="51935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44B35"/>
    <w:multiLevelType w:val="multilevel"/>
    <w:tmpl w:val="04090025"/>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9F52AFB"/>
    <w:multiLevelType w:val="multilevel"/>
    <w:tmpl w:val="C1C6661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711"/>
        </w:tabs>
        <w:ind w:left="1711" w:hanging="576"/>
      </w:pPr>
      <w:rPr>
        <w:rFonts w:hint="default"/>
        <w:b/>
        <w:i/>
        <w:sz w:val="32"/>
        <w:szCs w:val="32"/>
      </w:rPr>
    </w:lvl>
    <w:lvl w:ilvl="2">
      <w:start w:val="1"/>
      <w:numFmt w:val="decimal"/>
      <w:lvlText w:val="%1.%2.%3"/>
      <w:lvlJc w:val="left"/>
      <w:pPr>
        <w:tabs>
          <w:tab w:val="num" w:pos="720"/>
        </w:tabs>
        <w:ind w:left="720" w:hanging="720"/>
      </w:pPr>
      <w:rPr>
        <w:rFonts w:hint="default"/>
        <w:sz w:val="28"/>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3B802D1"/>
    <w:multiLevelType w:val="hybridMultilevel"/>
    <w:tmpl w:val="9636211E"/>
    <w:lvl w:ilvl="0" w:tplc="C5E8C79E">
      <w:start w:val="1"/>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292BB3"/>
    <w:multiLevelType w:val="hybridMultilevel"/>
    <w:tmpl w:val="42A2B498"/>
    <w:lvl w:ilvl="0" w:tplc="4E768C92">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36C86431"/>
    <w:multiLevelType w:val="hybridMultilevel"/>
    <w:tmpl w:val="D304B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F50907"/>
    <w:multiLevelType w:val="hybridMultilevel"/>
    <w:tmpl w:val="F3D0F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6D40C5"/>
    <w:multiLevelType w:val="hybridMultilevel"/>
    <w:tmpl w:val="41EAFA7E"/>
    <w:lvl w:ilvl="0" w:tplc="0706F2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176B01"/>
    <w:multiLevelType w:val="hybridMultilevel"/>
    <w:tmpl w:val="E46494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E823FEC"/>
    <w:multiLevelType w:val="hybridMultilevel"/>
    <w:tmpl w:val="65747766"/>
    <w:lvl w:ilvl="0" w:tplc="E86AD734">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9E1941"/>
    <w:multiLevelType w:val="hybridMultilevel"/>
    <w:tmpl w:val="1744E4F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5"/>
  </w:num>
  <w:num w:numId="10">
    <w:abstractNumId w:val="4"/>
  </w:num>
  <w:num w:numId="11">
    <w:abstractNumId w:val="6"/>
  </w:num>
  <w:num w:numId="12">
    <w:abstractNumId w:val="3"/>
  </w:num>
  <w:num w:numId="13">
    <w:abstractNumId w:val="8"/>
  </w:num>
  <w:num w:numId="14">
    <w:abstractNumId w:val="9"/>
  </w:num>
  <w:num w:numId="15">
    <w:abstractNumId w:val="7"/>
  </w:num>
  <w:num w:numId="16">
    <w:abstractNumId w:val="0"/>
  </w:num>
  <w:num w:numId="17">
    <w:abstractNumId w:val="2"/>
  </w:num>
  <w:num w:numId="18">
    <w:abstractNumId w:val="0"/>
  </w:num>
  <w:num w:numId="19">
    <w:abstractNumId w:val="0"/>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EAF"/>
    <w:rsid w:val="00025C3E"/>
    <w:rsid w:val="00026E1F"/>
    <w:rsid w:val="00041B05"/>
    <w:rsid w:val="00064766"/>
    <w:rsid w:val="00075B8D"/>
    <w:rsid w:val="00077BD3"/>
    <w:rsid w:val="0009142F"/>
    <w:rsid w:val="000E31FD"/>
    <w:rsid w:val="000F12EC"/>
    <w:rsid w:val="00115688"/>
    <w:rsid w:val="00124ECF"/>
    <w:rsid w:val="0013060E"/>
    <w:rsid w:val="0014105A"/>
    <w:rsid w:val="00200109"/>
    <w:rsid w:val="00212271"/>
    <w:rsid w:val="0022074E"/>
    <w:rsid w:val="00225505"/>
    <w:rsid w:val="00226887"/>
    <w:rsid w:val="00226DD0"/>
    <w:rsid w:val="00254156"/>
    <w:rsid w:val="00261A5F"/>
    <w:rsid w:val="00273E7A"/>
    <w:rsid w:val="002B3E96"/>
    <w:rsid w:val="002C6597"/>
    <w:rsid w:val="002F21BF"/>
    <w:rsid w:val="0035194C"/>
    <w:rsid w:val="003950C8"/>
    <w:rsid w:val="003C611C"/>
    <w:rsid w:val="00406FD0"/>
    <w:rsid w:val="00443B58"/>
    <w:rsid w:val="00461055"/>
    <w:rsid w:val="00477D89"/>
    <w:rsid w:val="004A13D5"/>
    <w:rsid w:val="004D609F"/>
    <w:rsid w:val="004D61E8"/>
    <w:rsid w:val="00527231"/>
    <w:rsid w:val="0053037F"/>
    <w:rsid w:val="00583F91"/>
    <w:rsid w:val="00594207"/>
    <w:rsid w:val="005A7BC1"/>
    <w:rsid w:val="00616DD3"/>
    <w:rsid w:val="00633B65"/>
    <w:rsid w:val="006375A8"/>
    <w:rsid w:val="006A4074"/>
    <w:rsid w:val="006B0060"/>
    <w:rsid w:val="006E5E49"/>
    <w:rsid w:val="006F521D"/>
    <w:rsid w:val="00701C27"/>
    <w:rsid w:val="0074614A"/>
    <w:rsid w:val="00777920"/>
    <w:rsid w:val="007900F8"/>
    <w:rsid w:val="008269C1"/>
    <w:rsid w:val="00831111"/>
    <w:rsid w:val="008568DD"/>
    <w:rsid w:val="00873037"/>
    <w:rsid w:val="008B37E9"/>
    <w:rsid w:val="008B5601"/>
    <w:rsid w:val="008B7355"/>
    <w:rsid w:val="008D4F36"/>
    <w:rsid w:val="009563CF"/>
    <w:rsid w:val="00956A5B"/>
    <w:rsid w:val="009845A8"/>
    <w:rsid w:val="009B2B0F"/>
    <w:rsid w:val="009B4C67"/>
    <w:rsid w:val="009E4ED0"/>
    <w:rsid w:val="00A213E0"/>
    <w:rsid w:val="00A57287"/>
    <w:rsid w:val="00A817FB"/>
    <w:rsid w:val="00A97D73"/>
    <w:rsid w:val="00AA5EAF"/>
    <w:rsid w:val="00AD5169"/>
    <w:rsid w:val="00B06921"/>
    <w:rsid w:val="00B114F7"/>
    <w:rsid w:val="00B21E18"/>
    <w:rsid w:val="00B5160D"/>
    <w:rsid w:val="00B80D1F"/>
    <w:rsid w:val="00BC2BE5"/>
    <w:rsid w:val="00C068C5"/>
    <w:rsid w:val="00C23DDF"/>
    <w:rsid w:val="00C26866"/>
    <w:rsid w:val="00C277EE"/>
    <w:rsid w:val="00C42CB5"/>
    <w:rsid w:val="00C54CCE"/>
    <w:rsid w:val="00D04595"/>
    <w:rsid w:val="00D91822"/>
    <w:rsid w:val="00DA1E16"/>
    <w:rsid w:val="00DB695D"/>
    <w:rsid w:val="00DF503D"/>
    <w:rsid w:val="00E54828"/>
    <w:rsid w:val="00E70846"/>
    <w:rsid w:val="00E7583D"/>
    <w:rsid w:val="00ED1B89"/>
    <w:rsid w:val="00EF08A9"/>
    <w:rsid w:val="00F249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FC1F313-3D62-4226-8F7A-AB2D4076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0846"/>
  </w:style>
  <w:style w:type="paragraph" w:styleId="1">
    <w:name w:val="heading 1"/>
    <w:basedOn w:val="a"/>
    <w:next w:val="a"/>
    <w:link w:val="1Char"/>
    <w:uiPriority w:val="9"/>
    <w:qFormat/>
    <w:rsid w:val="00E7583D"/>
    <w:pPr>
      <w:keepNext/>
      <w:keepLines/>
      <w:numPr>
        <w:numId w:val="16"/>
      </w:numPr>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aliases w:val="ggaH2,h2,H2,L2,UNDERRUBRIK 1-2,Heading 2 John,TF-Overskrit 2,Heading 2 Hidden,CHS,H2-Heading 2,2,Header 2,l2,Header2,22,heading2,list2,A,A.B.C.,list 2,Heading2,Heading Indent No L2,2nd level,I2,Section Title,ITT t2,PA Major Section,R2,H21"/>
    <w:basedOn w:val="a"/>
    <w:next w:val="a"/>
    <w:link w:val="2Char"/>
    <w:uiPriority w:val="9"/>
    <w:unhideWhenUsed/>
    <w:qFormat/>
    <w:rsid w:val="00B114F7"/>
    <w:pPr>
      <w:keepNext/>
      <w:keepLines/>
      <w:numPr>
        <w:ilvl w:val="1"/>
        <w:numId w:val="16"/>
      </w:numPr>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h3,L3,H3,3,module,TF-Overskrift 3,l3,CT,Heading3,H3-Heading 3,l3.3,list 3,list3,subhead,1.,Heading No. L3,heading 3,ITT t3,PA Minor Section,l31,CT1,H31,l32,nms SubSect1,h31,h32,h311,h33,h34,h35,h321,h331,h341,h36,h37,h38,h39,h310,h312,h313"/>
    <w:basedOn w:val="a"/>
    <w:next w:val="a"/>
    <w:link w:val="3Char"/>
    <w:uiPriority w:val="9"/>
    <w:unhideWhenUsed/>
    <w:qFormat/>
    <w:rsid w:val="00B114F7"/>
    <w:pPr>
      <w:keepNext/>
      <w:keepLines/>
      <w:numPr>
        <w:ilvl w:val="2"/>
        <w:numId w:val="16"/>
      </w:numPr>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aliases w:val="h4,H4,TF-Overskrift 4,4,4heading,H4-Heading 4,a.,Heading4,heading 4,l4,h41,H41,41,H4-Heading 41,a.1,Heading41,heading 41,l41,4heading1,h42,H42,42,H4-Heading 42,a.2,Heading42,heading 42,l42,4heading2,h411,H411,411,H4-Heading 411,a.11,Level4"/>
    <w:basedOn w:val="a"/>
    <w:next w:val="a"/>
    <w:link w:val="4Char"/>
    <w:uiPriority w:val="9"/>
    <w:semiHidden/>
    <w:unhideWhenUsed/>
    <w:qFormat/>
    <w:rsid w:val="00B114F7"/>
    <w:pPr>
      <w:keepNext/>
      <w:keepLines/>
      <w:numPr>
        <w:ilvl w:val="3"/>
        <w:numId w:val="16"/>
      </w:numPr>
      <w:spacing w:before="40" w:after="0"/>
      <w:outlineLvl w:val="3"/>
    </w:pPr>
    <w:rPr>
      <w:rFonts w:asciiTheme="majorHAnsi" w:eastAsiaTheme="majorEastAsia" w:hAnsiTheme="majorHAnsi" w:cstheme="majorBidi"/>
      <w:i/>
      <w:iCs/>
      <w:color w:val="365F91" w:themeColor="accent1" w:themeShade="BF"/>
    </w:rPr>
  </w:style>
  <w:style w:type="paragraph" w:styleId="5">
    <w:name w:val="heading 5"/>
    <w:aliases w:val="L5,H5,5,H5-Heading 5,h5,Heading5,l5,heading5,heading 5,h51,H51,51,H5-Heading 51,Heading51,l51,heading51,tit5,H52,H511,H53,H512,H521,H5111,H54,H513,H55,H514,H56,H515,H522,H5112,H531,H5121,H541,H5131,H551,H5141,H57,H516,H523,H5113,H532,H5122"/>
    <w:basedOn w:val="a"/>
    <w:next w:val="a"/>
    <w:link w:val="5Char"/>
    <w:uiPriority w:val="9"/>
    <w:semiHidden/>
    <w:unhideWhenUsed/>
    <w:qFormat/>
    <w:rsid w:val="00B114F7"/>
    <w:pPr>
      <w:keepNext/>
      <w:keepLines/>
      <w:numPr>
        <w:ilvl w:val="4"/>
        <w:numId w:val="16"/>
      </w:numPr>
      <w:spacing w:before="40" w:after="0"/>
      <w:outlineLvl w:val="4"/>
    </w:pPr>
    <w:rPr>
      <w:rFonts w:asciiTheme="majorHAnsi" w:eastAsiaTheme="majorEastAsia" w:hAnsiTheme="majorHAnsi" w:cstheme="majorBidi"/>
      <w:color w:val="365F91" w:themeColor="accent1" w:themeShade="BF"/>
    </w:rPr>
  </w:style>
  <w:style w:type="paragraph" w:styleId="6">
    <w:name w:val="heading 6"/>
    <w:aliases w:val="H6,6,h6,H61,61,h61,Requirement1,H62,62,h62,H611,611,h611,Requirement11,H63,63,h63,Requirement3,H64,64,h64,Requirement4,H65,65,h65,Requirement5,H621,621,h621,Requirement21,H631,631,h631,Requirement31,H641,641,h641,H66,H67,66,h66,612,H612,sd"/>
    <w:basedOn w:val="a"/>
    <w:next w:val="a"/>
    <w:link w:val="6Char"/>
    <w:uiPriority w:val="9"/>
    <w:semiHidden/>
    <w:unhideWhenUsed/>
    <w:qFormat/>
    <w:rsid w:val="00B114F7"/>
    <w:pPr>
      <w:keepNext/>
      <w:keepLines/>
      <w:numPr>
        <w:ilvl w:val="5"/>
        <w:numId w:val="16"/>
      </w:numPr>
      <w:spacing w:before="40" w:after="0"/>
      <w:outlineLvl w:val="5"/>
    </w:pPr>
    <w:rPr>
      <w:rFonts w:asciiTheme="majorHAnsi" w:eastAsiaTheme="majorEastAsia" w:hAnsiTheme="majorHAnsi" w:cstheme="majorBidi"/>
      <w:color w:val="243F60" w:themeColor="accent1" w:themeShade="7F"/>
    </w:rPr>
  </w:style>
  <w:style w:type="paragraph" w:styleId="7">
    <w:name w:val="heading 7"/>
    <w:aliases w:val="7,ExhibitTitle,st,Objective,heading7,req3,71,ExhibitTitle1,st1,Objective1,heading71,req31,72,ExhibitTitle2,st2,Objective2,heading72,req32,711,ExhibitTitle11,st11,Objective11,heading711,req311,73,ExhibitTitle3,st3,Objective3,heading73,req33"/>
    <w:basedOn w:val="a"/>
    <w:next w:val="a"/>
    <w:link w:val="7Char"/>
    <w:uiPriority w:val="9"/>
    <w:semiHidden/>
    <w:unhideWhenUsed/>
    <w:qFormat/>
    <w:rsid w:val="00B114F7"/>
    <w:pPr>
      <w:keepNext/>
      <w:keepLines/>
      <w:numPr>
        <w:ilvl w:val="6"/>
        <w:numId w:val="16"/>
      </w:numPr>
      <w:spacing w:before="40" w:after="0"/>
      <w:outlineLvl w:val="6"/>
    </w:pPr>
    <w:rPr>
      <w:rFonts w:asciiTheme="majorHAnsi" w:eastAsiaTheme="majorEastAsia" w:hAnsiTheme="majorHAnsi" w:cstheme="majorBidi"/>
      <w:i/>
      <w:iCs/>
      <w:color w:val="243F60" w:themeColor="accent1" w:themeShade="7F"/>
    </w:rPr>
  </w:style>
  <w:style w:type="paragraph" w:styleId="8">
    <w:name w:val="heading 8"/>
    <w:aliases w:val="Vedlegg,8,FigureTitle,Condition,requirement,req2,req,81,FigureTitle1,Condition1,requirement1,req21,req4,82,FigureTitle2,Condition2,requirement2,req22,req5,811,FigureTitle11,Condition11,requirement11,req211,req41,83,FigureTitle3,Condition3"/>
    <w:basedOn w:val="a"/>
    <w:next w:val="a"/>
    <w:link w:val="8Char"/>
    <w:uiPriority w:val="9"/>
    <w:semiHidden/>
    <w:unhideWhenUsed/>
    <w:qFormat/>
    <w:rsid w:val="00B114F7"/>
    <w:pPr>
      <w:keepNext/>
      <w:keepLines/>
      <w:numPr>
        <w:ilvl w:val="7"/>
        <w:numId w:val="16"/>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aliases w:val="Uvedl,9,TableTitle,Cond'l Reqt.,rb,req bullet,req1,91,TableTitle1,Cond'l Reqt.1,rb1,req bullet1,req11,92,TableTitle2,Cond'l Reqt.2,rb2,req bullet2,req12,911,TableTitle11,Cond'l Reqt.11,rb11,req bullet11,req111,93,TableTitle3,Cond'l Reqt.3"/>
    <w:basedOn w:val="a"/>
    <w:next w:val="a"/>
    <w:link w:val="9Char"/>
    <w:uiPriority w:val="9"/>
    <w:semiHidden/>
    <w:unhideWhenUsed/>
    <w:qFormat/>
    <w:rsid w:val="00B114F7"/>
    <w:pPr>
      <w:keepNext/>
      <w:keepLines/>
      <w:numPr>
        <w:ilvl w:val="8"/>
        <w:numId w:val="1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0846"/>
    <w:pPr>
      <w:ind w:left="720"/>
      <w:contextualSpacing/>
    </w:pPr>
  </w:style>
  <w:style w:type="character" w:customStyle="1" w:styleId="2Char">
    <w:name w:val="Επικεφαλίδα 2 Char"/>
    <w:aliases w:val="ggaH2 Char,h2 Char,H2 Char,L2 Char,UNDERRUBRIK 1-2 Char,Heading 2 John Char,TF-Overskrit 2 Char,Heading 2 Hidden Char,CHS Char,H2-Heading 2 Char,2 Char,Header 2 Char,l2 Char,Header2 Char,22 Char,heading2 Char,list2 Char,A Char,I2 Char"/>
    <w:basedOn w:val="a0"/>
    <w:link w:val="2"/>
    <w:uiPriority w:val="9"/>
    <w:rsid w:val="00B114F7"/>
    <w:rPr>
      <w:rFonts w:asciiTheme="majorHAnsi" w:eastAsiaTheme="majorEastAsia" w:hAnsiTheme="majorHAnsi" w:cstheme="majorBidi"/>
      <w:color w:val="365F91" w:themeColor="accent1" w:themeShade="BF"/>
      <w:sz w:val="26"/>
      <w:szCs w:val="26"/>
    </w:rPr>
  </w:style>
  <w:style w:type="character" w:customStyle="1" w:styleId="3Char">
    <w:name w:val="Επικεφαλίδα 3 Char"/>
    <w:aliases w:val="h3 Char,L3 Char,H3 Char,3 Char,module Char,TF-Overskrift 3 Char,l3 Char,CT Char,Heading3 Char,H3-Heading 3 Char,l3.3 Char,list 3 Char,list3 Char,subhead Char,1. Char,Heading No. L3 Char,heading 3 Char,ITT t3 Char,PA Minor Section Char"/>
    <w:basedOn w:val="a0"/>
    <w:link w:val="3"/>
    <w:uiPriority w:val="9"/>
    <w:rsid w:val="00B114F7"/>
    <w:rPr>
      <w:rFonts w:asciiTheme="majorHAnsi" w:eastAsiaTheme="majorEastAsia" w:hAnsiTheme="majorHAnsi" w:cstheme="majorBidi"/>
      <w:color w:val="243F60" w:themeColor="accent1" w:themeShade="7F"/>
      <w:sz w:val="24"/>
      <w:szCs w:val="24"/>
    </w:rPr>
  </w:style>
  <w:style w:type="character" w:customStyle="1" w:styleId="4Char">
    <w:name w:val="Επικεφαλίδα 4 Char"/>
    <w:aliases w:val="h4 Char,H4 Char,TF-Overskrift 4 Char,4 Char,4heading Char,H4-Heading 4 Char,a. Char,Heading4 Char,heading 4 Char,l4 Char,h41 Char,H41 Char,41 Char,H4-Heading 41 Char,a.1 Char,Heading41 Char,heading 41 Char,l41 Char,4heading1 Char"/>
    <w:basedOn w:val="a0"/>
    <w:link w:val="4"/>
    <w:uiPriority w:val="9"/>
    <w:semiHidden/>
    <w:rsid w:val="00B114F7"/>
    <w:rPr>
      <w:rFonts w:asciiTheme="majorHAnsi" w:eastAsiaTheme="majorEastAsia" w:hAnsiTheme="majorHAnsi" w:cstheme="majorBidi"/>
      <w:i/>
      <w:iCs/>
      <w:color w:val="365F91" w:themeColor="accent1" w:themeShade="BF"/>
    </w:rPr>
  </w:style>
  <w:style w:type="character" w:customStyle="1" w:styleId="5Char">
    <w:name w:val="Επικεφαλίδα 5 Char"/>
    <w:aliases w:val="L5 Char,H5 Char,5 Char,H5-Heading 5 Char,h5 Char,Heading5 Char,l5 Char,heading5 Char,heading 5 Char,h51 Char,H51 Char,51 Char,H5-Heading 51 Char,Heading51 Char,l51 Char,heading51 Char,tit5 Char,H52 Char,H511 Char,H53 Char,H512 Char"/>
    <w:basedOn w:val="a0"/>
    <w:link w:val="5"/>
    <w:uiPriority w:val="9"/>
    <w:semiHidden/>
    <w:rsid w:val="00B114F7"/>
    <w:rPr>
      <w:rFonts w:asciiTheme="majorHAnsi" w:eastAsiaTheme="majorEastAsia" w:hAnsiTheme="majorHAnsi" w:cstheme="majorBidi"/>
      <w:color w:val="365F91" w:themeColor="accent1" w:themeShade="BF"/>
    </w:rPr>
  </w:style>
  <w:style w:type="character" w:customStyle="1" w:styleId="6Char">
    <w:name w:val="Επικεφαλίδα 6 Char"/>
    <w:aliases w:val="H6 Char,6 Char,h6 Char,H61 Char,61 Char,h61 Char,Requirement1 Char,H62 Char,62 Char,h62 Char,H611 Char,611 Char,h611 Char,Requirement11 Char,H63 Char,63 Char,h63 Char,Requirement3 Char,H64 Char,64 Char,h64 Char,Requirement4 Char"/>
    <w:basedOn w:val="a0"/>
    <w:link w:val="6"/>
    <w:uiPriority w:val="9"/>
    <w:semiHidden/>
    <w:rsid w:val="00B114F7"/>
    <w:rPr>
      <w:rFonts w:asciiTheme="majorHAnsi" w:eastAsiaTheme="majorEastAsia" w:hAnsiTheme="majorHAnsi" w:cstheme="majorBidi"/>
      <w:color w:val="243F60" w:themeColor="accent1" w:themeShade="7F"/>
    </w:rPr>
  </w:style>
  <w:style w:type="character" w:customStyle="1" w:styleId="7Char">
    <w:name w:val="Επικεφαλίδα 7 Char"/>
    <w:aliases w:val="7 Char,ExhibitTitle Char,st Char,Objective Char,heading7 Char,req3 Char,71 Char,ExhibitTitle1 Char,st1 Char,Objective1 Char,heading71 Char,req31 Char,72 Char,ExhibitTitle2 Char,st2 Char,Objective2 Char,heading72 Char,req32 Char"/>
    <w:basedOn w:val="a0"/>
    <w:link w:val="7"/>
    <w:uiPriority w:val="9"/>
    <w:semiHidden/>
    <w:rsid w:val="00B114F7"/>
    <w:rPr>
      <w:rFonts w:asciiTheme="majorHAnsi" w:eastAsiaTheme="majorEastAsia" w:hAnsiTheme="majorHAnsi" w:cstheme="majorBidi"/>
      <w:i/>
      <w:iCs/>
      <w:color w:val="243F60" w:themeColor="accent1" w:themeShade="7F"/>
    </w:rPr>
  </w:style>
  <w:style w:type="character" w:customStyle="1" w:styleId="8Char">
    <w:name w:val="Επικεφαλίδα 8 Char"/>
    <w:aliases w:val="Vedlegg Char,8 Char,FigureTitle Char,Condition Char,requirement Char,req2 Char,req Char,81 Char,FigureTitle1 Char,Condition1 Char,requirement1 Char,req21 Char,req4 Char,82 Char,FigureTitle2 Char,Condition2 Char,requirement2 Char"/>
    <w:basedOn w:val="a0"/>
    <w:link w:val="8"/>
    <w:uiPriority w:val="9"/>
    <w:semiHidden/>
    <w:rsid w:val="00B114F7"/>
    <w:rPr>
      <w:rFonts w:asciiTheme="majorHAnsi" w:eastAsiaTheme="majorEastAsia" w:hAnsiTheme="majorHAnsi" w:cstheme="majorBidi"/>
      <w:color w:val="272727" w:themeColor="text1" w:themeTint="D8"/>
      <w:sz w:val="21"/>
      <w:szCs w:val="21"/>
    </w:rPr>
  </w:style>
  <w:style w:type="character" w:customStyle="1" w:styleId="9Char">
    <w:name w:val="Επικεφαλίδα 9 Char"/>
    <w:aliases w:val="Uvedl Char,9 Char,TableTitle Char,Cond'l Reqt. Char,rb Char,req bullet Char,req1 Char,91 Char,TableTitle1 Char,Cond'l Reqt.1 Char,rb1 Char,req bullet1 Char,req11 Char,92 Char,TableTitle2 Char,Cond'l Reqt.2 Char,rb2 Char,req12 Char"/>
    <w:basedOn w:val="a0"/>
    <w:link w:val="9"/>
    <w:uiPriority w:val="9"/>
    <w:semiHidden/>
    <w:rsid w:val="00B114F7"/>
    <w:rPr>
      <w:rFonts w:asciiTheme="majorHAnsi" w:eastAsiaTheme="majorEastAsia" w:hAnsiTheme="majorHAnsi" w:cstheme="majorBidi"/>
      <w:i/>
      <w:iCs/>
      <w:color w:val="272727" w:themeColor="text1" w:themeTint="D8"/>
      <w:sz w:val="21"/>
      <w:szCs w:val="21"/>
    </w:rPr>
  </w:style>
  <w:style w:type="character" w:customStyle="1" w:styleId="1Char">
    <w:name w:val="Επικεφαλίδα 1 Char"/>
    <w:basedOn w:val="a0"/>
    <w:link w:val="1"/>
    <w:uiPriority w:val="9"/>
    <w:rsid w:val="00E7583D"/>
    <w:rPr>
      <w:rFonts w:asciiTheme="majorHAnsi" w:eastAsiaTheme="majorEastAsia" w:hAnsiTheme="majorHAnsi" w:cstheme="majorBidi"/>
      <w:color w:val="365F91" w:themeColor="accent1" w:themeShade="BF"/>
      <w:sz w:val="32"/>
      <w:szCs w:val="32"/>
    </w:rPr>
  </w:style>
  <w:style w:type="paragraph" w:styleId="a4">
    <w:name w:val="header"/>
    <w:basedOn w:val="a"/>
    <w:link w:val="Char"/>
    <w:uiPriority w:val="99"/>
    <w:unhideWhenUsed/>
    <w:rsid w:val="00EF08A9"/>
    <w:pPr>
      <w:tabs>
        <w:tab w:val="center" w:pos="4320"/>
        <w:tab w:val="right" w:pos="8640"/>
      </w:tabs>
      <w:spacing w:after="0" w:line="240" w:lineRule="auto"/>
    </w:pPr>
  </w:style>
  <w:style w:type="character" w:customStyle="1" w:styleId="Char">
    <w:name w:val="Κεφαλίδα Char"/>
    <w:basedOn w:val="a0"/>
    <w:link w:val="a4"/>
    <w:uiPriority w:val="99"/>
    <w:rsid w:val="00EF08A9"/>
  </w:style>
  <w:style w:type="paragraph" w:styleId="a5">
    <w:name w:val="footer"/>
    <w:basedOn w:val="a"/>
    <w:link w:val="Char0"/>
    <w:uiPriority w:val="99"/>
    <w:unhideWhenUsed/>
    <w:rsid w:val="00EF08A9"/>
    <w:pPr>
      <w:tabs>
        <w:tab w:val="center" w:pos="4320"/>
        <w:tab w:val="right" w:pos="8640"/>
      </w:tabs>
      <w:spacing w:after="0" w:line="240" w:lineRule="auto"/>
    </w:pPr>
  </w:style>
  <w:style w:type="character" w:customStyle="1" w:styleId="Char0">
    <w:name w:val="Υποσέλιδο Char"/>
    <w:basedOn w:val="a0"/>
    <w:link w:val="a5"/>
    <w:uiPriority w:val="99"/>
    <w:rsid w:val="00EF08A9"/>
  </w:style>
  <w:style w:type="character" w:styleId="-">
    <w:name w:val="Hyperlink"/>
    <w:basedOn w:val="a0"/>
    <w:uiPriority w:val="99"/>
    <w:unhideWhenUsed/>
    <w:rsid w:val="005A7B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5&#946;%20Joint%20Controller-Data%20Sharing%20Agreement%20EN.docx" TargetMode="External"/><Relationship Id="rId13" Type="http://schemas.openxmlformats.org/officeDocument/2006/relationships/hyperlink" Target="4&#946;%20&#928;&#961;&#972;&#964;&#965;&#960;&#959;%20&#941;&#957;&#964;&#965;&#960;&#959;%20&#917;&#957;&#951;&#956;&#949;&#961;&#969;&#956;&#941;&#957;&#951;&#962;%20&#963;&#965;&#947;&#954;&#945;&#964;&#940;&#952;&#949;&#963;&#951;&#962;%20EN.docx" TargetMode="External"/><Relationship Id="rId18" Type="http://schemas.openxmlformats.org/officeDocument/2006/relationships/hyperlink" Target="6&#945;%20&#931;&#973;&#956;&#946;&#945;&#963;&#951;%20&#917;&#954;&#964;&#949;&#955;&#959;&#973;&#957;&#964;&#959;&#962;%20&#964;&#951;&#957;%20&#949;&#960;&#949;&#958;&#949;&#961;&#947;&#945;&#963;&#943;&#945;%20GR.docx"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5&#945;%20&#931;&#973;&#956;&#946;&#945;&#963;&#951;%20&#945;&#960;&#972;%20&#954;&#959;&#953;&#957;&#959;&#973;%20&#965;&#960;&#949;&#973;&#952;&#965;&#957;&#969;&#957;%20&#949;&#960;&#949;&#958;&#949;&#961;&#947;&#945;&#963;&#943;&#945;&#962;%20GR.docx" TargetMode="External"/><Relationship Id="rId12" Type="http://schemas.openxmlformats.org/officeDocument/2006/relationships/hyperlink" Target="4&#945;%20&#928;&#961;&#972;&#964;&#965;&#960;&#959;%20&#941;&#957;&#964;&#965;&#960;&#959;%20&#917;&#957;&#951;&#956;&#949;&#961;&#969;&#956;&#941;&#957;&#951;&#962;%20&#963;&#965;&#947;&#954;&#945;&#964;&#940;&#952;&#949;&#963;&#951;&#962;%20GR.docx" TargetMode="External"/><Relationship Id="rId17" Type="http://schemas.openxmlformats.org/officeDocument/2006/relationships/hyperlink" Target="11%20&#928;&#961;&#972;&#964;&#965;&#960;&#951;%20&#904;&#954;&#952;&#949;&#963;&#951;%20&#917;&#954;&#964;&#943;&#956;&#951;&#963;&#951;&#962;%20&#913;&#957;&#964;&#943;&#954;&#964;&#965;&#960;&#959;&#965;%20&#963;&#967;&#949;&#964;&#953;&#954;&#940;%20&#956;&#949;%20&#964;&#951;&#957;%20&#928;&#961;&#959;&#963;&#964;&#945;&#963;&#943;&#945;%20&#916;&#949;&#948;&#959;&#956;&#941;&#957;&#969;&#957;.docx" TargetMode="External"/><Relationship Id="rId2" Type="http://schemas.openxmlformats.org/officeDocument/2006/relationships/styles" Target="styles.xml"/><Relationship Id="rId16" Type="http://schemas.openxmlformats.org/officeDocument/2006/relationships/hyperlink" Target="10%20&#917;&#961;&#969;&#964;&#951;&#956;&#945;&#964;&#959;&#955;&#972;&#947;&#953;&#959;%20&#963;&#965;&#955;&#955;&#959;&#947;&#942;&#962;%20&#960;&#955;&#951;&#961;&#959;&#966;&#959;&#961;&#953;&#974;&#957;%20&#947;&#953;&#945;%20&#964;&#951;&#957;%20&#949;&#954;&#964;&#943;&#956;&#951;&#963;&#951;%20&#945;&#957;&#964;&#953;&#954;&#964;&#973;&#960;&#959;&#965;%20&#963;&#964;&#945;%20&#928;&#916;.DOCX"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7%20&#931;&#973;&#956;&#946;&#945;&#963;&#951;%20&#917;&#967;&#949;&#956;&#973;&#952;&#949;&#953;&#945;&#962;-%20&#917;&#956;&#960;&#953;&#963;&#964;&#949;&#965;&#964;&#953;&#954;&#972;&#964;&#951;&#964;&#945;&#962;%20&#954;&#945;&#953;%20&#928;&#961;&#959;&#963;&#964;&#945;&#963;&#943;&#945;&#962;%20&#928;&#961;&#959;&#963;&#969;&#960;&#953;&#954;&#974;&#957;%20&#916;&#949;&#948;&#959;&#956;&#941;&#957;&#969;&#957;.docx" TargetMode="External"/><Relationship Id="rId5" Type="http://schemas.openxmlformats.org/officeDocument/2006/relationships/footnotes" Target="footnotes.xml"/><Relationship Id="rId15" Type="http://schemas.openxmlformats.org/officeDocument/2006/relationships/hyperlink" Target="9%20&#916;&#953;&#945;&#948;&#953;&#954;&#945;&#963;&#943;&#945;%20&#917;&#954;&#964;&#943;&#956;&#951;&#963;&#951;&#962;%20&#913;&#957;&#964;&#943;&#954;&#964;&#965;&#960;&#959;&#965;%20&#963;&#967;&#949;&#964;&#953;&#954;&#940;%20&#956;&#949;%20&#964;&#951;&#957;%20&#928;&#961;&#959;&#963;&#964;&#945;&#963;&#943;&#945;%20&#916;&#949;&#948;&#959;&#956;&#941;&#957;&#969;&#957;.docx" TargetMode="External"/><Relationship Id="rId23" Type="http://schemas.openxmlformats.org/officeDocument/2006/relationships/theme" Target="theme/theme1.xml"/><Relationship Id="rId10" Type="http://schemas.openxmlformats.org/officeDocument/2006/relationships/hyperlink" Target="6&#946;%20&#931;&#973;&#956;&#946;&#945;&#963;&#951;%20&#917;&#954;&#964;&#949;&#955;&#959;&#973;&#957;&#964;&#959;&#962;%20&#964;&#951;&#957;%20&#949;&#960;&#949;&#958;&#949;&#961;&#947;&#945;&#963;&#943;&#945;%20EN.docx" TargetMode="External"/><Relationship Id="rId19" Type="http://schemas.openxmlformats.org/officeDocument/2006/relationships/hyperlink" Target="6&#946;%20&#931;&#973;&#956;&#946;&#945;&#963;&#951;%20&#917;&#954;&#964;&#949;&#955;&#959;&#973;&#957;&#964;&#959;&#962;%20&#964;&#951;&#957;%20&#949;&#960;&#949;&#958;&#949;&#961;&#947;&#945;&#963;&#943;&#945;%20EN.docx" TargetMode="External"/><Relationship Id="rId4" Type="http://schemas.openxmlformats.org/officeDocument/2006/relationships/webSettings" Target="webSettings.xml"/><Relationship Id="rId9" Type="http://schemas.openxmlformats.org/officeDocument/2006/relationships/hyperlink" Target="6&#945;%20&#931;&#973;&#956;&#946;&#945;&#963;&#951;%20&#917;&#954;&#964;&#949;&#955;&#959;&#973;&#957;&#964;&#959;&#962;%20&#964;&#951;&#957;%20&#949;&#960;&#949;&#958;&#949;&#961;&#947;&#945;&#963;&#943;&#945;%20GR.docx" TargetMode="External"/><Relationship Id="rId14" Type="http://schemas.openxmlformats.org/officeDocument/2006/relationships/hyperlink" Target="8%20&#917;&#961;&#969;&#964;&#951;&#956;&#945;&#964;&#959;&#955;&#972;&#947;&#953;&#959;%20&#947;&#953;&#945;%20&#964;&#951;&#957;%20&#917;&#954;&#964;&#943;&#956;&#951;&#963;&#951;%20&#913;&#957;&#964;&#943;&#954;&#964;&#965;&#960;&#959;&#965;%20&#963;&#967;&#949;&#964;&#953;&#954;&#940;%20&#956;&#949;%20&#964;&#951;&#957;%20&#928;&#961;&#959;&#963;&#964;&#945;&#963;&#943;&#945;%20&#916;&#949;&#948;&#959;&#956;&#941;&#957;&#969;&#957;.docx"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291</TotalTime>
  <Pages>7</Pages>
  <Words>1948</Words>
  <Characters>11105</Characters>
  <Application>Microsoft Office Word</Application>
  <DocSecurity>0</DocSecurity>
  <Lines>92</Lines>
  <Paragraphs>26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Damianos Kosmidis</dc:creator>
  <cp:keywords/>
  <dc:description/>
  <cp:lastModifiedBy>user</cp:lastModifiedBy>
  <cp:revision>10</cp:revision>
  <dcterms:created xsi:type="dcterms:W3CDTF">2020-09-16T21:13:00Z</dcterms:created>
  <dcterms:modified xsi:type="dcterms:W3CDTF">2020-12-10T10:09:00Z</dcterms:modified>
</cp:coreProperties>
</file>